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 xml:space="preserve">Šport in humanistika – telesne prakse z izbranimi poglavji iz medicine in preventive</w:t>
      </w:r>
      <w:r>
        <w:br/>
      </w:r>
      <w:r>
        <w:br/>
      </w:r>
      <w:r>
        <w:t xml:space="preserve">Učni načrt predmeta/Course syllabus</w:t>
      </w:r>
    </w:p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Predmet: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Šport in humanistika – telesne prakse z izbranimi poglavji iz medicine in preventive</w:t>
            </w:r>
          </w:p>
        </w:tc>
      </w:tr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Course title: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Sport and Humanities – Body Practices of Selected Topics in Medicine and Prevention</w:t>
            </w:r>
          </w:p>
        </w:tc>
      </w:tr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Članica nosilka/UL Member: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UL FF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  <w:gridCol/>
        <w:gridCol/>
      </w:tblGrid>
      <w:tr>
        <w:tc>
          <w:tcPr>
            <w:tcW w:w="2000" w:type="pct"/>
            <w:rStyle w:val="DefaultTable"/>
          </w:tcPr>
          <w:p>
            <w:r>
              <w:rPr>
                <w:rStyle w:val="DefaultTable"/>
              </w:rPr>
              <w:t xml:space="preserve">Študijski programi in stopnja</w:t>
            </w:r>
          </w:p>
        </w:tc>
        <w:tc>
          <w:tcPr>
            <w:tcW w:w="1500" w:type="pct"/>
            <w:rStyle w:val="DefaultTable"/>
          </w:tcPr>
          <w:p>
            <w:r>
              <w:rPr>
                <w:rStyle w:val="DefaultTable"/>
              </w:rPr>
              <w:t xml:space="preserve">Študijska smer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Letnik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Semestri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Izbirnost</w:t>
            </w:r>
          </w:p>
        </w:tc>
      </w:tr>
      <w:tr>
        <w:tc>
          <w:tcPr>
            <w:tcW w:w="2000" w:type="pct"/>
            <w:rStyle w:val="DefaultTable"/>
          </w:tcPr>
          <w:p>
            <w:r>
              <w:rPr>
                <w:rStyle w:val="DefaultTable"/>
              </w:rPr>
              <w:t xml:space="preserve">Zgodovina, prva stopnja, univerzitetni</w:t>
            </w:r>
            <w:r>
              <w:br/>
            </w:r>
            <w:r>
              <w:rPr>
                <w:rStyle w:val="DefaultTable"/>
              </w:rPr>
              <w:t xml:space="preserve">(od študijskega leta 2022/2023 dalje)</w:t>
            </w:r>
          </w:p>
        </w:tc>
        <w:tc>
          <w:tcPr>
            <w:tcW w:w="1500" w:type="pct"/>
            <w:rStyle w:val="DefaultTable"/>
          </w:tcPr>
          <w:p>
            <w:r>
              <w:rPr>
                <w:rStyle w:val="DefaultTable"/>
              </w:rPr>
              <w:t xml:space="preserve">Zgodovina – dvopredmetna smer (smer)                </w:t>
            </w:r>
          </w:p>
        </w:tc>
        <w:tc>
          <w:tcPr>
            <w:tcW w:w="750" w:type="pct"/>
            <w:rStyle w:val="DefaultTable"/>
          </w:tcPr>
          <w:p/>
        </w:tc>
        <w:tc>
          <w:tcPr>
            <w:tcW w:w="750" w:type="pct"/>
            <w:rStyle w:val="DefaultTable"/>
          </w:tcPr>
          <w:p>
            <w:r>
              <w:rPr>
                <w:rStyle w:val="DefaultTable"/>
              </w:rPr>
              <w:t xml:space="preserve">Celoletni</w:t>
            </w:r>
          </w:p>
        </w:tc>
        <w:tc>
          <w:tcPr>
            <w:tcW w:w="750" w:type="pct"/>
            <w:rStyle w:val="DefaultTable"/>
          </w:tcPr>
          <w:p>
            <w:r>
              <w:rPr>
                <w:rStyle w:val="DefaultTable"/>
              </w:rPr>
              <w:t xml:space="preserve">izbirni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2750" w:type="pct"/>
            <w:rStyle w:val="VerticalTable"/>
          </w:tcPr>
          <w:p>
            <w:r>
              <w:rPr>
                <w:rStyle w:val="VerticalTable"/>
              </w:rPr>
              <w:t xml:space="preserve">Univerzitetna koda predmeta/University course code:</w:t>
            </w:r>
          </w:p>
        </w:tc>
        <w:tc>
          <w:tcPr>
            <w:tcW w:w="2250" w:type="pct"/>
            <w:rStyle w:val="VerticalTable"/>
          </w:tcPr>
          <w:p>
            <w:r>
              <w:rPr>
                <w:rStyle w:val="VerticalTable"/>
              </w:rPr>
              <w:t xml:space="preserve">0641557</w:t>
            </w:r>
          </w:p>
        </w:tc>
      </w:tr>
      <w:tr>
        <w:tc>
          <w:tcPr>
            <w:tcW w:w="2750" w:type="pct"/>
            <w:rStyle w:val="VerticalTable"/>
          </w:tcPr>
          <w:p>
            <w:r>
              <w:rPr>
                <w:rStyle w:val="VerticalTable"/>
              </w:rPr>
              <w:t xml:space="preserve">Koda učne enote na članici/UL Member course code:</w:t>
            </w:r>
          </w:p>
        </w:tc>
        <w:tc>
          <w:tcPr>
            <w:tcW w:w="2250" w:type="pct"/>
            <w:rStyle w:val="VerticalTable"/>
          </w:tcPr>
          <w:p>
            <w:r>
              <w:rPr>
                <w:rStyle w:val="VerticalTable"/>
              </w:rPr>
              <w:t xml:space="preserve">7768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  <w:gridCol/>
        <w:gridCol/>
        <w:gridCol/>
        <w:gridCol/>
      </w:tblGrid>
      <w:tr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Predavanja</w:t>
            </w:r>
            <w:r>
              <w:br/>
            </w:r>
            <w:r>
              <w:rPr>
                <w:rStyle w:val="DefaultTable"/>
              </w:rPr>
              <w:t xml:space="preserve">/Lectures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Seminar</w:t>
            </w:r>
            <w:r>
              <w:br/>
            </w:r>
            <w:r>
              <w:rPr>
                <w:rStyle w:val="DefaultTable"/>
              </w:rPr>
              <w:t xml:space="preserve">/Seminar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Vaje</w:t>
            </w:r>
            <w:r>
              <w:br/>
            </w:r>
            <w:r>
              <w:rPr>
                <w:rStyle w:val="DefaultTable"/>
              </w:rPr>
              <w:t xml:space="preserve">/Tutorials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Klinične vaje</w:t>
            </w:r>
            <w:r>
              <w:br/>
            </w:r>
            <w:r>
              <w:rPr>
                <w:rStyle w:val="DefaultTable"/>
              </w:rPr>
              <w:t xml:space="preserve">/Clinical tutorials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Druge oblike študija</w:t>
            </w:r>
            <w:r>
              <w:br/>
            </w:r>
            <w:r>
              <w:rPr>
                <w:rStyle w:val="DefaultTable"/>
              </w:rPr>
              <w:t xml:space="preserve">/Other forms of study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Samostojno delo</w:t>
            </w:r>
            <w:r>
              <w:br/>
            </w:r>
            <w:r>
              <w:rPr>
                <w:rStyle w:val="DefaultTable"/>
              </w:rPr>
              <w:t xml:space="preserve">/Individual student work</w:t>
            </w:r>
          </w:p>
        </w:tc>
        <w:tc>
          <w:tcPr>
            <w:tcW w:w="2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ECTS</w:t>
            </w:r>
          </w:p>
        </w:tc>
      </w:tr>
      <w:tr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10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60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80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Nosilec predmeta/Lecturer:</w:t>
            </w:r>
          </w:p>
        </w:tc>
        <w:tc>
          <w:tcPr>
            <w:tcW w:w="3400" w:type="pct"/>
            <w:rStyle w:val="VerticalTable"/>
          </w:tcPr>
          <w:p>
            <w:r>
              <w:rPr>
                <w:rStyle w:val="VerticalTable"/>
              </w:rPr>
              <w:t xml:space="preserve">Vedran Hadžić            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Vrsta predmeta/Course type:</w:t>
            </w:r>
          </w:p>
        </w:tc>
        <w:tc>
          <w:tcPr>
            <w:tcW w:w="3400" w:type="pct"/>
            <w:rStyle w:val="VerticalTable"/>
          </w:tcPr>
          <w:p>
            <w:r>
              <w:rPr>
                <w:rStyle w:val="VerticalTable"/>
              </w:rPr>
              <w:t xml:space="preserve">Izbirni/Elective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Jeziki/Languages:</w:t>
            </w:r>
          </w:p>
        </w:tc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Predavanja/Lectures:</w:t>
            </w:r>
          </w:p>
        </w:tc>
        <w:tc>
          <w:tcPr>
            <w:tcW w:w="1800" w:type="pct"/>
            <w:rStyle w:val="VerticalTable"/>
          </w:tcPr>
          <w:p>
            <w:r>
              <w:rPr>
                <w:rStyle w:val="VerticalTable"/>
              </w:rPr>
              <w:t xml:space="preserve">Slovenščina                </w:t>
            </w:r>
          </w:p>
        </w:tc>
      </w:tr>
      <w:tr>
        <w:tc>
          <w:tcPr>
            <w:tcW w:w="1600" w:type="pct"/>
            <w:rStyle w:val="VerticalTable"/>
          </w:tcPr>
          <w:p/>
        </w:tc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Vaje/Tutorial:</w:t>
            </w:r>
          </w:p>
        </w:tc>
        <w:tc>
          <w:tcPr>
            <w:tcW w:w="1800" w:type="pct"/>
            <w:rStyle w:val="VerticalTable"/>
          </w:tcPr>
          <w:p>
            <w:r>
              <w:rPr>
                <w:rStyle w:val="VerticalTable"/>
              </w:rPr>
              <w:t xml:space="preserve">Slovenščina                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Pogoji za vključitev v delo oz. za opravljanje študijskih obveznosti: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Prerequisites: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Status redne/ rednega študentke/študenta na fakulteti, akademiji ali visoki šoli. </w:t>
            </w:r>
            <w:r>
              <w:br/>
            </w:r>
            <w:r>
              <w:rPr>
                <w:rStyle w:val="DefaultTable"/>
              </w:rPr>
              <w:t xml:space="preserve">Redna in aktivna udeležba na predavanjih in vajah.</w:t>
            </w:r>
            <w:r>
              <w:br/>
            </w:r>
            <w:r>
              <w:rPr>
                <w:rStyle w:val="DefaultTable"/>
              </w:rPr>
              <w:t xml:space="preserve">Poznavanje predpisane literaturte s podorčja teoretičnih vsebin.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Status of full-time students at a faculty, academy or higher school. </w:t>
            </w:r>
            <w:r>
              <w:br/>
            </w:r>
            <w:r>
              <w:rPr>
                <w:rStyle w:val="DefaultTable"/>
              </w:rPr>
              <w:t xml:space="preserve">Regular and active participation at lectures and practical courses.</w:t>
            </w:r>
            <w:r>
              <w:br/>
            </w:r>
            <w:r>
              <w:rPr>
                <w:rStyle w:val="DefaultTable"/>
              </w:rPr>
              <w:t xml:space="preserve">Knowledge of subscribed literature in the area of theoretical content.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Vsebina: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Content (Syllabus outline):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TEORETIČNE VSEBINE : </w:t>
            </w:r>
            <w:r>
              <w:br/>
            </w:r>
            <w:r>
              <w:rPr>
                <w:rStyle w:val="DefaultTable"/>
              </w:rPr>
              <w:t xml:space="preserve">- Sklopi predavanj s področja teorije, metodike in didaktike izbranih športnih zvrsti</w:t>
            </w:r>
            <w:r>
              <w:br/>
            </w:r>
            <w:r>
              <w:rPr>
                <w:rStyle w:val="DefaultTable"/>
              </w:rPr>
              <w:t xml:space="preserve">- Sklopi predavanj s področja medicinskih in zdravstveno preventivnih vsebin:</w:t>
            </w:r>
            <w:r>
              <w:br/>
            </w:r>
            <w:r>
              <w:rPr>
                <w:rStyle w:val="DefaultTable"/>
              </w:rPr>
              <w:t xml:space="preserve">- pomen telesne dejavnosti za zdravje</w:t>
            </w:r>
            <w:r>
              <w:br/>
            </w:r>
            <w:r>
              <w:rPr>
                <w:rStyle w:val="DefaultTable"/>
              </w:rPr>
              <w:t xml:space="preserve">- športno rekreacijske dejavnosti za zdravje</w:t>
            </w:r>
            <w:r>
              <w:br/>
            </w:r>
            <w:r>
              <w:rPr>
                <w:rStyle w:val="DefaultTable"/>
              </w:rPr>
              <w:t xml:space="preserve">- priporočila za vadbo odrasle populacije</w:t>
            </w:r>
            <w:r>
              <w:br/>
            </w:r>
            <w:r>
              <w:rPr>
                <w:rStyle w:val="DefaultTable"/>
              </w:rPr>
              <w:t xml:space="preserve">- telesna dejavnost in debelost</w:t>
            </w:r>
            <w:r>
              <w:br/>
            </w:r>
            <w:r>
              <w:rPr>
                <w:rStyle w:val="DefaultTable"/>
              </w:rPr>
              <w:t xml:space="preserve">- ocena zdravstvenega in funkcionalnega  stanja pred vključevanjem v športno aktivnost </w:t>
            </w:r>
            <w:r>
              <w:br/>
            </w:r>
            <w:r>
              <w:rPr>
                <w:rStyle w:val="DefaultTable"/>
              </w:rPr>
              <w:t xml:space="preserve">- šport in poškodbe </w:t>
            </w:r>
            <w:r>
              <w:br/>
            </w:r>
            <w:r>
              <w:rPr>
                <w:rStyle w:val="DefaultTable"/>
              </w:rPr>
              <w:t xml:space="preserve">- zdrava prehrana in regulacija telesne mase</w:t>
            </w:r>
          </w:p>
          <w:p>
            <w:r>
              <w:rPr>
                <w:rStyle w:val="DefaultTable"/>
              </w:rPr>
              <w:t xml:space="preserve">PRAKTIČNE VSEBINE: </w:t>
            </w:r>
            <w:r>
              <w:br/>
            </w:r>
            <w:r>
              <w:rPr>
                <w:rStyle w:val="DefaultTable"/>
              </w:rPr>
              <w:t xml:space="preserve">Študenti / študentke lahko izberejo dva od naštetih športov, enega v notranjih prostorih in enega, ki se odvija v naravi. Vsak mora obsegati 30 ur vaj. (Vpisno število v skupino je 30)</w:t>
            </w:r>
            <w:r>
              <w:br/>
            </w:r>
            <w:r>
              <w:rPr>
                <w:rStyle w:val="DefaultTable"/>
              </w:rPr>
              <w:t xml:space="preserve">-    Skupinske vadbe, </w:t>
            </w:r>
            <w:r>
              <w:br/>
            </w:r>
            <w:r>
              <w:rPr>
                <w:rStyle w:val="DefaultTable"/>
              </w:rPr>
              <w:t xml:space="preserve">-    fitnes, </w:t>
            </w:r>
            <w:r>
              <w:br/>
            </w:r>
            <w:r>
              <w:rPr>
                <w:rStyle w:val="DefaultTable"/>
              </w:rPr>
              <w:t xml:space="preserve">-    plavanje </w:t>
            </w:r>
            <w:r>
              <w:br/>
            </w:r>
            <w:r>
              <w:rPr>
                <w:rStyle w:val="DefaultTable"/>
              </w:rPr>
              <w:t xml:space="preserve">- vsi športni programi enote za šport FF v študijskem letu</w:t>
            </w:r>
          </w:p>
          <w:p>
            <w:r>
              <w:rPr>
                <w:rStyle w:val="DefaultTable"/>
              </w:rPr>
              <w:t xml:space="preserve">Športi, ki se odvijajo v naravi: </w:t>
            </w:r>
            <w:r>
              <w:br/>
            </w:r>
            <w:r>
              <w:rPr>
                <w:rStyle w:val="DefaultTable"/>
              </w:rPr>
              <w:t xml:space="preserve">-    jadranje </w:t>
            </w:r>
            <w:r>
              <w:br/>
            </w:r>
            <w:r>
              <w:rPr>
                <w:rStyle w:val="DefaultTable"/>
              </w:rPr>
              <w:t xml:space="preserve">-    rolanje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THEORETICAL CONTENT: </w:t>
            </w:r>
            <w:r>
              <w:br/>
            </w:r>
            <w:r>
              <w:rPr>
                <w:rStyle w:val="DefaultTable"/>
              </w:rPr>
              <w:t xml:space="preserve">- Sets of courses in theory, methodology and didactics of selected sports</w:t>
            </w:r>
            <w:r>
              <w:br/>
            </w:r>
            <w:r>
              <w:rPr>
                <w:rStyle w:val="DefaultTable"/>
              </w:rPr>
              <w:t xml:space="preserve">- Sets of lectures in the field of medical and health prevention content:</w:t>
            </w:r>
            <w:r>
              <w:br/>
            </w:r>
            <w:r>
              <w:rPr>
                <w:rStyle w:val="DefaultTable"/>
              </w:rPr>
              <w:t xml:space="preserve">- the importance of physical activity for health</w:t>
            </w:r>
            <w:r>
              <w:br/>
            </w:r>
            <w:r>
              <w:rPr>
                <w:rStyle w:val="DefaultTable"/>
              </w:rPr>
              <w:t xml:space="preserve">- sports and recreational activities for health</w:t>
            </w:r>
            <w:r>
              <w:br/>
            </w:r>
            <w:r>
              <w:rPr>
                <w:rStyle w:val="DefaultTable"/>
              </w:rPr>
              <w:t xml:space="preserve">- exercise recommendations for the adults </w:t>
            </w:r>
            <w:r>
              <w:br/>
            </w:r>
            <w:r>
              <w:rPr>
                <w:rStyle w:val="DefaultTable"/>
              </w:rPr>
              <w:t xml:space="preserve">- physical activity and obesity</w:t>
            </w:r>
            <w:r>
              <w:br/>
            </w:r>
            <w:r>
              <w:rPr>
                <w:rStyle w:val="DefaultTable"/>
              </w:rPr>
              <w:t xml:space="preserve">- preparticipation health and functional assesment</w:t>
            </w:r>
            <w:r>
              <w:br/>
            </w:r>
            <w:r>
              <w:rPr>
                <w:rStyle w:val="DefaultTable"/>
              </w:rPr>
              <w:t xml:space="preserve">- sports and injuries</w:t>
            </w:r>
            <w:r>
              <w:br/>
            </w:r>
            <w:r>
              <w:rPr>
                <w:rStyle w:val="DefaultTable"/>
              </w:rPr>
              <w:t xml:space="preserve">- healthy diet and weight regulation.</w:t>
            </w:r>
          </w:p>
          <w:p>
            <w:r>
              <w:rPr>
                <w:rStyle w:val="DefaultTable"/>
              </w:rPr>
              <w:t xml:space="preserve">PRACTICAL CONTENT: </w:t>
            </w:r>
            <w:r>
              <w:br/>
            </w:r>
            <w:r>
              <w:rPr>
                <w:rStyle w:val="DefaultTable"/>
              </w:rPr>
              <w:t xml:space="preserve">Students can select two of listed sports, one indoor and one outdoor. Each has to include 30 hours of exercise. (Maximum number of students in the group is 30)</w:t>
            </w:r>
            <w:r>
              <w:br/>
            </w:r>
            <w:r>
              <w:rPr>
                <w:rStyle w:val="DefaultTable"/>
              </w:rPr>
              <w:t xml:space="preserve">-    group fitness classes, </w:t>
            </w:r>
            <w:r>
              <w:br/>
            </w:r>
            <w:r>
              <w:rPr>
                <w:rStyle w:val="DefaultTable"/>
              </w:rPr>
              <w:t xml:space="preserve">-    fitness, </w:t>
            </w:r>
            <w:r>
              <w:br/>
            </w:r>
            <w:r>
              <w:rPr>
                <w:rStyle w:val="DefaultTable"/>
              </w:rPr>
              <w:t xml:space="preserve">-    swimming,</w:t>
            </w:r>
            <w:r>
              <w:br/>
            </w:r>
            <w:r>
              <w:rPr>
                <w:rStyle w:val="DefaultTable"/>
              </w:rPr>
              <w:t xml:space="preserve">- all sport programs of the sports unit of FA in the academic year.</w:t>
            </w:r>
          </w:p>
          <w:p>
            <w:r>
              <w:rPr>
                <w:rStyle w:val="DefaultTable"/>
              </w:rPr>
              <w:t xml:space="preserve">Sports that take place outdoors:</w:t>
            </w:r>
            <w:r>
              <w:br/>
            </w:r>
            <w:r>
              <w:rPr>
                <w:rStyle w:val="DefaultTable"/>
              </w:rPr>
              <w:t xml:space="preserve">-    sailing, </w:t>
            </w:r>
            <w:r>
              <w:br/>
            </w:r>
            <w:r>
              <w:rPr>
                <w:rStyle w:val="DefaultTable"/>
              </w:rPr>
              <w:t xml:space="preserve">-    rollerblading.</w:t>
            </w:r>
          </w:p>
        </w:tc>
      </w:tr>
    </w:tbl>
    <w:p/>
    <w:tbl>
      <w:tblPr>
        <w:tblStyle w:val="DefaultTable"/>
        <w:tblW w:w="5000" w:type="pct"/>
      </w:tblPr>
      <w:tblGrid>
        <w:gridCol/>
      </w:tblGrid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Temeljna literatura in viri/Readings: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•    WHO WHO Guidelines on physical activity and sedentary behaviour; 2020; ISBN 9789241550536.</w:t>
            </w:r>
            <w:r>
              <w:br/>
            </w:r>
            <w:r>
              <w:rPr>
                <w:rStyle w:val="DefaultTable"/>
              </w:rPr>
              <w:t xml:space="preserve">•    Hadžić, V.; Battelino, T.; Pistotnik, B.; Pori, M.; Šajber, D.; Žvan, M.; Škof, B.; Jurak, G.; Kovač, M.; Dervišević, E.; et al. Slovenske smernice za telesno dejavnost otrok in mladostnikov Slov. Pediatr. 2014.</w:t>
            </w:r>
            <w:r>
              <w:br/>
            </w:r>
            <w:r>
              <w:rPr>
                <w:rStyle w:val="DefaultTable"/>
              </w:rPr>
              <w:t xml:space="preserve">•    Videmšek, M.; Vrtačnik, E.B.; Šćepanović, D.; Žgur, L.; Videmšek, N.; Meško, M.; Karpljuk, D.; Štihec, J.; Hadžić, V. Priporočila za telesno dejavnost nosečnic. Zdr. Vestn. 2015, doi:10.6016/zdravvestn.1220.</w:t>
            </w:r>
            <w:r>
              <w:br/>
            </w:r>
            <w:r>
              <w:rPr>
                <w:rStyle w:val="DefaultTable"/>
              </w:rPr>
              <w:t xml:space="preserve">•    Izbrani predpisani znanstveno-strokovni članki in izročki predavanj</w:t>
            </w:r>
          </w:p>
          <w:p>
            <w:r>
              <w:rPr>
                <w:rStyle w:val="DefaultTable"/>
              </w:rPr>
              <w:t xml:space="preserve">Priporočena literatura:</w:t>
            </w:r>
            <w:r>
              <w:br/>
            </w:r>
            <w:r>
              <w:rPr>
                <w:rStyle w:val="DefaultTable"/>
              </w:rPr>
              <w:t xml:space="preserve">•    Dervišević, E., Vidmar, J., Tušak, M., &amp; Karpljuk, D. (2011). Vodič športne prehrane. Ljubljana: Fakulteta za šport.</w:t>
            </w:r>
            <w:r>
              <w:br/>
            </w:r>
            <w:r>
              <w:rPr>
                <w:rStyle w:val="DefaultTable"/>
              </w:rPr>
              <w:t xml:space="preserve">•    Lit., ki jo bodo predlagali predavatelji teoretičnih vsebin iz posameznih področij.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Cilji in kompetence: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Objectives and competences: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Splošni cilji: </w:t>
            </w:r>
            <w:r>
              <w:br/>
            </w:r>
            <w:r>
              <w:rPr>
                <w:rStyle w:val="DefaultTable"/>
              </w:rPr>
              <w:t xml:space="preserve">- spoznati osnove zgradbe in delovanja telesa </w:t>
            </w:r>
            <w:r>
              <w:br/>
            </w:r>
            <w:r>
              <w:rPr>
                <w:rStyle w:val="DefaultTable"/>
              </w:rPr>
              <w:t xml:space="preserve">- spoznati in razumeti pozitivni vpliv telesnega napora na telo</w:t>
            </w:r>
            <w:r>
              <w:br/>
            </w:r>
            <w:r>
              <w:rPr>
                <w:rStyle w:val="DefaultTable"/>
              </w:rPr>
              <w:t xml:space="preserve">- spoznati in razumeti načela zdrave prehrane</w:t>
            </w:r>
            <w:r>
              <w:br/>
            </w:r>
            <w:r>
              <w:rPr>
                <w:rStyle w:val="DefaultTable"/>
              </w:rPr>
              <w:t xml:space="preserve">- seznaniti s praktičnimi in teoreticnimi vsebinami izbrane športne zvrsti</w:t>
            </w:r>
            <w:r>
              <w:br/>
            </w:r>
            <w:r>
              <w:rPr>
                <w:rStyle w:val="DefaultTable"/>
              </w:rPr>
              <w:t xml:space="preserve">- razvijanje pozitivne samopodobe</w:t>
            </w:r>
            <w:r>
              <w:br/>
            </w:r>
            <w:r>
              <w:rPr>
                <w:rStyle w:val="DefaultTable"/>
              </w:rPr>
              <w:t xml:space="preserve">- navajanje na redno aktivno preživljanje prostega časa in zdrav način življenja</w:t>
            </w:r>
            <w:r>
              <w:br/>
            </w:r>
            <w:r>
              <w:rPr>
                <w:rStyle w:val="DefaultTable"/>
              </w:rPr>
              <w:t xml:space="preserve">- vzpostavitev pozitivnega odnosa do varovanja narave</w:t>
            </w:r>
          </w:p>
          <w:p>
            <w:r>
              <w:rPr>
                <w:rStyle w:val="DefaultTable"/>
              </w:rPr>
              <w:t xml:space="preserve">Specifične kompetence:</w:t>
            </w:r>
            <w:r>
              <w:br/>
            </w:r>
            <w:r>
              <w:rPr>
                <w:rStyle w:val="DefaultTable"/>
              </w:rPr>
              <w:t xml:space="preserve">- pridobitev osnovnih in nadaljevalnih znanj iz izbrane športne zvrsti</w:t>
            </w:r>
            <w:r>
              <w:br/>
            </w:r>
            <w:r>
              <w:rPr>
                <w:rStyle w:val="DefaultTable"/>
              </w:rPr>
              <w:t xml:space="preserve">- usposobiti se za zdrav in aktivni način življenja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General goals: </w:t>
            </w:r>
            <w:r>
              <w:br/>
            </w:r>
            <w:r>
              <w:rPr>
                <w:rStyle w:val="DefaultTable"/>
              </w:rPr>
              <w:t xml:space="preserve">- getting to know the basics of the structure and operation of the body; </w:t>
            </w:r>
            <w:r>
              <w:br/>
            </w:r>
            <w:r>
              <w:rPr>
                <w:rStyle w:val="DefaultTable"/>
              </w:rPr>
              <w:t xml:space="preserve">- getting to know and understanding the positive impact of physical stress to the body;</w:t>
            </w:r>
            <w:r>
              <w:br/>
            </w:r>
            <w:r>
              <w:rPr>
                <w:rStyle w:val="DefaultTable"/>
              </w:rPr>
              <w:t xml:space="preserve">- getting to know and understanding the principles of a healthy diet;</w:t>
            </w:r>
            <w:r>
              <w:br/>
            </w:r>
            <w:r>
              <w:rPr>
                <w:rStyle w:val="DefaultTable"/>
              </w:rPr>
              <w:t xml:space="preserve">- getting acquainted with practical and theoretical contents of a selected sport;</w:t>
            </w:r>
            <w:r>
              <w:br/>
            </w:r>
            <w:r>
              <w:rPr>
                <w:rStyle w:val="DefaultTable"/>
              </w:rPr>
              <w:t xml:space="preserve">- development of positive self-image;</w:t>
            </w:r>
            <w:r>
              <w:br/>
            </w:r>
            <w:r>
              <w:rPr>
                <w:rStyle w:val="DefaultTable"/>
              </w:rPr>
              <w:t xml:space="preserve">- getting used to spending free time actively and having a healthy lifestyle;</w:t>
            </w:r>
            <w:r>
              <w:br/>
            </w:r>
            <w:r>
              <w:rPr>
                <w:rStyle w:val="DefaultTable"/>
              </w:rPr>
              <w:t xml:space="preserve">- establishing a positive attitude to environmental protection;</w:t>
            </w:r>
          </w:p>
          <w:p>
            <w:r>
              <w:rPr>
                <w:rStyle w:val="DefaultTable"/>
              </w:rPr>
              <w:t xml:space="preserve">Specific competences:</w:t>
            </w:r>
            <w:r>
              <w:br/>
            </w:r>
            <w:r>
              <w:rPr>
                <w:rStyle w:val="DefaultTable"/>
              </w:rPr>
              <w:t xml:space="preserve">- acquiring basic and advanced knowledge in the chosen sport;</w:t>
            </w:r>
            <w:r>
              <w:br/>
            </w:r>
            <w:r>
              <w:rPr>
                <w:rStyle w:val="DefaultTable"/>
              </w:rPr>
              <w:t xml:space="preserve">- training for a healthy and active lifestyle.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Predvideni študijski rezultati: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Intended learning outcomes: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Znanje in razumevanje:</w:t>
            </w:r>
            <w:r>
              <w:br/>
            </w:r>
            <w:r>
              <w:rPr>
                <w:rStyle w:val="DefaultTable"/>
              </w:rPr>
              <w:t xml:space="preserve">Osvajanje vsebin športa kot temeljev, ki omogočajo kvalitetnejše življenje. Razumevanje učenja načrtovanja izvedbe in nadzora športne vadbe.</w:t>
            </w:r>
          </w:p>
          <w:p>
            <w:r>
              <w:rPr>
                <w:rStyle w:val="DefaultTable"/>
              </w:rPr>
              <w:t xml:space="preserve">Uporaba:</w:t>
            </w:r>
            <w:r>
              <w:br/>
            </w:r>
            <w:r>
              <w:rPr>
                <w:rStyle w:val="DefaultTable"/>
              </w:rPr>
              <w:t xml:space="preserve">Uporaba pridobljenih informacij za kompenzacijo intelektualnim in čustvenim obremenitvam med študijem in kasneje v vsakodnevnem življenju.</w:t>
            </w:r>
          </w:p>
          <w:p>
            <w:r>
              <w:rPr>
                <w:rStyle w:val="DefaultTable"/>
              </w:rPr>
              <w:t xml:space="preserve">Refleksija:</w:t>
            </w:r>
            <w:r>
              <w:br/>
            </w:r>
            <w:r>
              <w:rPr>
                <w:rStyle w:val="DefaultTable"/>
              </w:rPr>
              <w:t xml:space="preserve">Integracija, kompenzacija in osmišljenje lastega telesa v odnosu do narave.</w:t>
            </w:r>
          </w:p>
          <w:p>
            <w:r>
              <w:rPr>
                <w:rStyle w:val="DefaultTable"/>
              </w:rPr>
              <w:t xml:space="preserve">Prenosljive spretnosti – niso vezane le na en predmet:</w:t>
            </w:r>
            <w:r>
              <w:br/>
            </w:r>
            <w:r>
              <w:rPr>
                <w:rStyle w:val="DefaultTable"/>
              </w:rPr>
              <w:t xml:space="preserve">Prenos pridobljenih sposobnosti (teamsko delo, strateško razmišljanje, neverbalna komunikacija, organizacijske in vodstvene sposobnosti) na druga področja delovanja.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Knowledge and understanding:</w:t>
            </w:r>
            <w:r>
              <w:br/>
            </w:r>
            <w:r>
              <w:rPr>
                <w:rStyle w:val="DefaultTable"/>
              </w:rPr>
              <w:t xml:space="preserve">Adoption of sport contents as the bases that enable a quality lifestyle. Understanding of learning how to plan execution and supervision in physical exercise.</w:t>
            </w:r>
          </w:p>
          <w:p>
            <w:r>
              <w:rPr>
                <w:rStyle w:val="DefaultTable"/>
              </w:rPr>
              <w:t xml:space="preserve">Use: </w:t>
            </w:r>
            <w:r>
              <w:br/>
            </w:r>
            <w:r>
              <w:rPr>
                <w:rStyle w:val="DefaultTable"/>
              </w:rPr>
              <w:t xml:space="preserve">Use of acquired information to compensate intellectual and emotional stress during studies and later in everyday life.</w:t>
            </w:r>
          </w:p>
          <w:p>
            <w:r>
              <w:rPr>
                <w:rStyle w:val="DefaultTable"/>
              </w:rPr>
              <w:t xml:space="preserve">Reflection:</w:t>
            </w:r>
            <w:r>
              <w:br/>
            </w:r>
            <w:r>
              <w:rPr>
                <w:rStyle w:val="DefaultTable"/>
              </w:rPr>
              <w:t xml:space="preserve">Integration, compensation and awareness of the body in relation to nature.</w:t>
            </w:r>
          </w:p>
          <w:p>
            <w:r>
              <w:rPr>
                <w:rStyle w:val="DefaultTable"/>
              </w:rPr>
              <w:t xml:space="preserve">Transferrable skills – not bound only to one subject:</w:t>
            </w:r>
            <w:r>
              <w:br/>
            </w:r>
            <w:r>
              <w:rPr>
                <w:rStyle w:val="DefaultTable"/>
              </w:rPr>
              <w:t xml:space="preserve">Transfer of acquired skills (teamwork, strategic thinking, non-verbal communication, organizational and leadership skills) to other areas of activity.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Metode poučevanja in učenja: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Learning and teaching methods: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Predavanja, vaje, tečaji, delo v skupini.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Lectures, exercices, practical courses, work in groups.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</w:tblGrid>
      <w:tr>
        <w:tc>
          <w:tcPr>
            <w:tcW w:w="2200" w:type="pct"/>
            <w:rStyle w:val="DefaultTable"/>
          </w:tcPr>
          <w:p>
            <w:r>
              <w:rPr>
                <w:rStyle w:val="DefaultTable"/>
              </w:rPr>
              <w:t xml:space="preserve">Načini ocenjevanja:</w:t>
            </w:r>
          </w:p>
        </w:tc>
        <w:tc>
          <w:tcPr>
            <w:tcW w:w="6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Delež/Weight</w:t>
            </w:r>
          </w:p>
        </w:tc>
        <w:tc>
          <w:tcPr>
            <w:tcW w:w="2200" w:type="pct"/>
            <w:rStyle w:val="DefaultTable"/>
          </w:tcPr>
          <w:p>
            <w:r>
              <w:rPr>
                <w:rStyle w:val="DefaultTable"/>
              </w:rPr>
              <w:t xml:space="preserve">Assessment: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praktični izpit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50,00 %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practical exam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test iz teorije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50,00 %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test in theory</w:t>
            </w:r>
          </w:p>
        </w:tc>
      </w:tr>
    </w:tbl>
    <w:p/>
    <w:tbl>
      <w:tblPr>
        <w:tblStyle w:val="DefaultTable"/>
        <w:tblW w:w="5000" w:type="pct"/>
      </w:tblPr>
      <w:tblGrid>
        <w:gridCol/>
      </w:tblGrid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Reference nosilca/Lecturer's references: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HADŽIĆ, Vedran, SATTLER, Tine, TOPOLE, Eva, JARNOVIČ, Zoran, BURGER, Helena, DERVIŠEVIĆ, Edvin. Risk factors for ankle sprain in volleyball players: a preliminary analysis. Isokinetics and exercise science, ISSN 0959-3020, 2009, vol. 17, no. 3, 155-160.</w:t>
            </w:r>
            <w:r>
              <w:br/>
            </w:r>
            <w:r>
              <w:rPr>
                <w:rStyle w:val="DefaultTable"/>
              </w:rPr>
              <w:t xml:space="preserve">HADŽIĆ, Vedran, SATTLER, Tine, VESELKO, Matjaž, MARKOVIĆ, Goran, DERVIŠEVIĆ, Edvin. Strength asymmetry of the shoulders in elite volleyball players. Journal of athletic training, ISSN 1062-6050, 2014, vol. 49, no. 2, 7 str. </w:t>
            </w:r>
            <w:r>
              <w:br/>
            </w:r>
            <w:r>
              <w:rPr>
                <w:rStyle w:val="DefaultTable"/>
              </w:rPr>
              <w:t xml:space="preserve">SATTLER, Tine, SEKULIĆ, Damir, HADŽIĆ, Vedran, ULJEVIĆ, Ognjen, DERVIŠEVIĆ, Edvin. Vertical jumping tests in volleyball: reliability, validity and playing-position specifics. Journal of strength and conditioning research, ISSN 1064-8011, 2012, vol. 26, no. 6, str. 1532-1538.</w:t>
            </w:r>
            <w:r>
              <w:br/>
            </w:r>
            <w:r>
              <w:rPr>
                <w:rStyle w:val="DefaultTable"/>
              </w:rPr>
              <w:t xml:space="preserve">HADŽIĆ, Vedran, DERVIŠEVIĆ, Edvin. Šport in poškodbe. Šport : revija za teoretična in praktična vprašanja športa, ISSN 0353-7455, 2016, letn. 64, št. 1/2, str. 147-150.</w:t>
            </w:r>
            <w:r>
              <w:br/>
            </w:r>
            <w:r>
              <w:rPr>
                <w:rStyle w:val="DefaultTable"/>
              </w:rPr>
              <w:t xml:space="preserve">HADŽIĆ, Vedran, BILBAN, Marjan. Pretreniranost in relativni energijski deficit. Šport : revija za teoretična in praktična vprašanja športa, ISSN 0353-7455, 2016, letn. 64, št. 1/2, str. 219-224.</w:t>
            </w:r>
            <w:r>
              <w:br/>
            </w:r>
            <w:r>
              <w:rPr>
                <w:rStyle w:val="DefaultTable"/>
              </w:rPr>
              <w:t xml:space="preserve">HADŽIĆ, Vedran. Telesna nedejavnost - kajenje 21. stoletja. Šport : revija za teoretična in praktična vprašanja športa, ISSN 0353-7455, 2016, letn. 64, št. 1/2, str. 3-4.</w:t>
            </w:r>
            <w:r>
              <w:br/>
            </w:r>
            <w:r>
              <w:rPr>
                <w:rStyle w:val="DefaultTable"/>
              </w:rPr>
              <w:t xml:space="preserve">HADŽIĆ, Vedran (intervjuvanec), ŠIMENKO, Jožef (intervjuvanec). Priljubljeni crossfit je lahko tudi nevaren. Medicina in ljudje : posebna izdaja časopisa Medicina danes, ISSN 2232-5476, 14. apr. 2016, 20 str., ilustr. http://medicina.finance.si/8843560/Priljubljeni-crossfit-je-lahko-tudi-nevaren.</w:t>
            </w:r>
          </w:p>
        </w:tc>
      </w:tr>
    </w:tbl>
    <w:sectPr w:rsidRPr="00615EA0" w:rsidR="00E32890" w:rsidSect="00336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90302"/>
    <w:rsid w:val="000D7E81"/>
    <w:rsid w:val="001402F8"/>
    <w:rsid w:val="00161343"/>
    <w:rsid w:val="002116B5"/>
    <w:rsid w:val="00241413"/>
    <w:rsid w:val="002B7CE7"/>
    <w:rsid w:val="002E15C9"/>
    <w:rsid w:val="00336864"/>
    <w:rsid w:val="00434998"/>
    <w:rsid w:val="004350FB"/>
    <w:rsid w:val="0049772F"/>
    <w:rsid w:val="00615EA0"/>
    <w:rsid w:val="006345EB"/>
    <w:rsid w:val="0069778E"/>
    <w:rsid w:val="00752599"/>
    <w:rsid w:val="00762C94"/>
    <w:rsid w:val="007720CE"/>
    <w:rsid w:val="00832376"/>
    <w:rsid w:val="0085648F"/>
    <w:rsid w:val="00895D99"/>
    <w:rsid w:val="008B7D52"/>
    <w:rsid w:val="008C5984"/>
    <w:rsid w:val="008D2254"/>
    <w:rsid w:val="008D55C1"/>
    <w:rsid w:val="00912701"/>
    <w:rsid w:val="009834EA"/>
    <w:rsid w:val="00993DFA"/>
    <w:rsid w:val="00A04B24"/>
    <w:rsid w:val="00A42E40"/>
    <w:rsid w:val="00AA0A0F"/>
    <w:rsid w:val="00AD6198"/>
    <w:rsid w:val="00B13427"/>
    <w:rsid w:val="00B41EA5"/>
    <w:rsid w:val="00B959B9"/>
    <w:rsid w:val="00BA4AE7"/>
    <w:rsid w:val="00BD197C"/>
    <w:rsid w:val="00BD7F5C"/>
    <w:rsid w:val="00BF33AC"/>
    <w:rsid w:val="00C407B2"/>
    <w:rsid w:val="00CE5856"/>
    <w:rsid w:val="00D25C88"/>
    <w:rsid w:val="00DC7D1B"/>
    <w:rsid w:val="00E32890"/>
    <w:rsid w:val="00EF57B9"/>
    <w:rsid w:val="00F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styleId="Heading2Char" w:customStyle="1">
    <w:name w:val="Heading 2 Char"/>
    <w:aliases w:val="heading 2 Char"/>
    <w:basedOn w:val="DefaultParagraphFont"/>
    <w:link w:val="Heading2"/>
    <w:uiPriority w:val="9"/>
    <w:rsid w:val="00F1347F"/>
    <w:rPr>
      <w:rFonts w:ascii="Arial" w:hAnsi="Arial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aliases w:val="heading 3 Char"/>
    <w:basedOn w:val="DefaultParagraphFont"/>
    <w:link w:val="Heading3"/>
    <w:uiPriority w:val="9"/>
    <w:rsid w:val="00F1347F"/>
    <w:rPr>
      <w:rFonts w:ascii="Arial" w:hAnsi="Arial" w:eastAsiaTheme="majorEastAsia" w:cstheme="majorBidi"/>
      <w:color w:val="323232" w:themeColor="text2"/>
      <w:sz w:val="24"/>
      <w:szCs w:val="24"/>
    </w:rPr>
  </w:style>
  <w:style w:type="character" w:styleId="Heading4Char" w:customStyle="1">
    <w:name w:val="Heading 4 Char"/>
    <w:aliases w:val="heading 4 Char"/>
    <w:basedOn w:val="DefaultParagraphFont"/>
    <w:link w:val="Heading4"/>
    <w:uiPriority w:val="9"/>
    <w:rsid w:val="00F1347F"/>
    <w:rPr>
      <w:rFonts w:ascii="Arial" w:hAnsi="Arial" w:eastAsiaTheme="majorEastAsia" w:cstheme="majorBidi"/>
      <w:sz w:val="22"/>
      <w:szCs w:val="22"/>
    </w:rPr>
  </w:style>
  <w:style w:type="character" w:styleId="Heading5Char" w:customStyle="1">
    <w:name w:val="Heading 5 Char"/>
    <w:aliases w:val="heading 5 Char"/>
    <w:basedOn w:val="DefaultParagraphFont"/>
    <w:link w:val="Heading5"/>
    <w:uiPriority w:val="9"/>
    <w:rsid w:val="00F1347F"/>
    <w:rPr>
      <w:rFonts w:ascii="Arial" w:hAnsi="Arial" w:eastAsiaTheme="majorEastAsia" w:cstheme="majorBidi"/>
      <w:color w:val="323232" w:themeColor="text2"/>
      <w:sz w:val="22"/>
      <w:szCs w:val="22"/>
    </w:rPr>
  </w:style>
  <w:style w:type="character" w:styleId="Heading6Char" w:customStyle="1">
    <w:name w:val="Heading 6 Char"/>
    <w:aliases w:val="heading 6 Char"/>
    <w:basedOn w:val="DefaultParagraphFont"/>
    <w:link w:val="Heading6"/>
    <w:uiPriority w:val="9"/>
    <w:rsid w:val="00F1347F"/>
    <w:rPr>
      <w:rFonts w:ascii="Arial" w:hAnsi="Arial" w:eastAsiaTheme="majorEastAsia" w:cstheme="majorBidi"/>
      <w:i/>
      <w:iCs/>
      <w:color w:val="323232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116B5"/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116B5"/>
    <w:rPr>
      <w:rFonts w:asciiTheme="majorHAnsi" w:hAnsiTheme="majorHAnsi" w:eastAsiaTheme="majorEastAsia" w:cstheme="majorBidi"/>
      <w:b/>
      <w:bCs/>
      <w:color w:val="323232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116B5"/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16B5"/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2116B5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color="A5300F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16B5"/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color="DFD7CA" w:themeColor="accent4" w:themeTint="66" w:sz="4" w:space="0"/>
        <w:left w:val="single" w:color="DFD7CA" w:themeColor="accent4" w:themeTint="66" w:sz="4" w:space="0"/>
        <w:bottom w:val="single" w:color="DFD7CA" w:themeColor="accent4" w:themeTint="66" w:sz="4" w:space="0"/>
        <w:right w:val="single" w:color="DFD7CA" w:themeColor="accent4" w:themeTint="66" w:sz="4" w:space="0"/>
        <w:insideH w:val="single" w:color="DFD7CA" w:themeColor="accent4" w:themeTint="66" w:sz="4" w:space="0"/>
        <w:insideV w:val="single" w:color="DFD7CA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C3B0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C3B0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color="F49E86" w:themeColor="accent1" w:themeTint="66" w:sz="4" w:space="0"/>
        <w:left w:val="single" w:color="F49E86" w:themeColor="accent1" w:themeTint="66" w:sz="4" w:space="0"/>
        <w:bottom w:val="single" w:color="F49E86" w:themeColor="accent1" w:themeTint="66" w:sz="4" w:space="0"/>
        <w:right w:val="single" w:color="F49E86" w:themeColor="accent1" w:themeTint="66" w:sz="4" w:space="0"/>
        <w:insideH w:val="single" w:color="F49E86" w:themeColor="accent1" w:themeTint="66" w:sz="4" w:space="0"/>
        <w:insideV w:val="single" w:color="F49E86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E6D49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6D49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" w:customStyle="1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efaultTable" w:customStyle="1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VerticalTable" w:customStyle="1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aragraphTable" w:customStyle="1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="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theme" Target="/word/theme/theme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2C92-DEA2-4132-8845-A5C90AB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Nanut, Matej</cp:lastModifiedBy>
  <cp:revision>45</cp:revision>
  <dcterms:created xsi:type="dcterms:W3CDTF">2015-03-19T09:29:00Z</dcterms:created>
  <dcterms:modified xsi:type="dcterms:W3CDTF">2022-08-11T13:17:00Z</dcterms:modified>
</cp:coreProperties>
</file>