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93F4" w14:textId="6E77D11E" w:rsidR="00773AD1" w:rsidRDefault="00367828" w:rsidP="001D02DA">
      <w:pPr>
        <w:pStyle w:val="NormalWeb"/>
        <w:jc w:val="both"/>
        <w:rPr>
          <w:rFonts w:ascii="Helvetica" w:hAnsi="Helvetica" w:cstheme="minorHAnsi"/>
          <w:b/>
          <w:bCs/>
          <w:sz w:val="28"/>
          <w:szCs w:val="28"/>
          <w:lang w:val="es-ES"/>
        </w:rPr>
      </w:pPr>
      <w:r>
        <w:rPr>
          <w:noProof/>
        </w:rPr>
        <w:drawing>
          <wp:inline distT="0" distB="0" distL="0" distR="0" wp14:anchorId="059E6476" wp14:editId="2DF508E1">
            <wp:extent cx="2260600" cy="17062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276288" cy="1718093"/>
                    </a:xfrm>
                    <a:prstGeom prst="rect">
                      <a:avLst/>
                    </a:prstGeom>
                  </pic:spPr>
                </pic:pic>
              </a:graphicData>
            </a:graphic>
          </wp:inline>
        </w:drawing>
      </w:r>
    </w:p>
    <w:p w14:paraId="27B00AF1" w14:textId="7D934753" w:rsidR="00773AD1" w:rsidRDefault="00773AD1" w:rsidP="001D02DA">
      <w:pPr>
        <w:pStyle w:val="NormalWeb"/>
        <w:jc w:val="both"/>
        <w:rPr>
          <w:rFonts w:ascii="Helvetica" w:hAnsi="Helvetica" w:cstheme="minorHAnsi"/>
          <w:b/>
          <w:bCs/>
          <w:sz w:val="28"/>
          <w:szCs w:val="28"/>
          <w:lang w:val="es-ES"/>
        </w:rPr>
      </w:pPr>
      <w:r>
        <w:rPr>
          <w:noProof/>
        </w:rPr>
        <w:drawing>
          <wp:inline distT="0" distB="0" distL="0" distR="0" wp14:anchorId="3C2362AA" wp14:editId="348CF816">
            <wp:extent cx="5684363" cy="221107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3481" cy="2214617"/>
                    </a:xfrm>
                    <a:prstGeom prst="rect">
                      <a:avLst/>
                    </a:prstGeom>
                  </pic:spPr>
                </pic:pic>
              </a:graphicData>
            </a:graphic>
          </wp:inline>
        </w:drawing>
      </w:r>
    </w:p>
    <w:p w14:paraId="3A0B8749" w14:textId="688FDDE2" w:rsidR="007F7FD8" w:rsidRPr="00773AD1" w:rsidRDefault="007F7FD8" w:rsidP="001D02DA">
      <w:pPr>
        <w:pStyle w:val="NormalWeb"/>
        <w:jc w:val="both"/>
        <w:rPr>
          <w:rFonts w:ascii="Helvetica" w:hAnsi="Helvetica" w:cstheme="minorHAnsi"/>
          <w:b/>
          <w:bCs/>
          <w:lang w:val="es-ES"/>
        </w:rPr>
      </w:pPr>
      <w:r w:rsidRPr="00773AD1">
        <w:rPr>
          <w:rFonts w:ascii="Helvetica" w:hAnsi="Helvetica" w:cstheme="minorHAnsi"/>
          <w:b/>
          <w:bCs/>
          <w:lang w:val="es-ES"/>
        </w:rPr>
        <w:t>CIKEL PREDAVANJ O LATINSKI AMERIKI</w:t>
      </w:r>
      <w:r w:rsidR="001477A6" w:rsidRPr="00773AD1">
        <w:rPr>
          <w:rFonts w:ascii="Helvetica" w:hAnsi="Helvetica" w:cstheme="minorHAnsi"/>
          <w:b/>
          <w:bCs/>
          <w:lang w:val="es-ES"/>
        </w:rPr>
        <w:t>: APRIL – MAJ 2024</w:t>
      </w:r>
    </w:p>
    <w:p w14:paraId="11A50C13" w14:textId="17E34706" w:rsidR="001477A6" w:rsidRPr="00773AD1" w:rsidRDefault="001477A6" w:rsidP="001D02DA">
      <w:pPr>
        <w:pStyle w:val="NormalWeb"/>
        <w:jc w:val="both"/>
        <w:rPr>
          <w:rFonts w:ascii="Helvetica" w:hAnsi="Helvetica" w:cstheme="minorHAnsi"/>
          <w:sz w:val="22"/>
          <w:szCs w:val="22"/>
          <w:lang w:val="es-ES"/>
        </w:rPr>
      </w:pPr>
      <w:proofErr w:type="spellStart"/>
      <w:r w:rsidRPr="00773AD1">
        <w:rPr>
          <w:rFonts w:ascii="Helvetica" w:hAnsi="Helvetica" w:cstheme="minorHAnsi"/>
          <w:sz w:val="22"/>
          <w:szCs w:val="22"/>
          <w:lang w:val="es-ES"/>
        </w:rPr>
        <w:t>Predavanja</w:t>
      </w:r>
      <w:proofErr w:type="spellEnd"/>
      <w:r w:rsidR="00BD2BE0" w:rsidRPr="00773AD1">
        <w:rPr>
          <w:rFonts w:ascii="Helvetica" w:hAnsi="Helvetica" w:cstheme="minorHAnsi"/>
          <w:sz w:val="22"/>
          <w:szCs w:val="22"/>
          <w:lang w:val="es-ES"/>
        </w:rPr>
        <w:t xml:space="preserve">, </w:t>
      </w:r>
      <w:proofErr w:type="spellStart"/>
      <w:r w:rsidR="00BD2BE0" w:rsidRPr="00773AD1">
        <w:rPr>
          <w:rFonts w:ascii="Helvetica" w:hAnsi="Helvetica" w:cstheme="minorHAnsi"/>
          <w:sz w:val="22"/>
          <w:szCs w:val="22"/>
          <w:lang w:val="es-ES"/>
        </w:rPr>
        <w:t>ki</w:t>
      </w:r>
      <w:proofErr w:type="spellEnd"/>
      <w:r w:rsidR="00BD2BE0" w:rsidRPr="00773AD1">
        <w:rPr>
          <w:rFonts w:ascii="Helvetica" w:hAnsi="Helvetica" w:cstheme="minorHAnsi"/>
          <w:sz w:val="22"/>
          <w:szCs w:val="22"/>
          <w:lang w:val="es-ES"/>
        </w:rPr>
        <w:t xml:space="preserve"> </w:t>
      </w:r>
      <w:proofErr w:type="spellStart"/>
      <w:r w:rsidR="00BD2BE0" w:rsidRPr="00773AD1">
        <w:rPr>
          <w:rFonts w:ascii="Helvetica" w:hAnsi="Helvetica" w:cstheme="minorHAnsi"/>
          <w:sz w:val="22"/>
          <w:szCs w:val="22"/>
          <w:lang w:val="es-ES"/>
        </w:rPr>
        <w:t>jih</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soorganizirata</w:t>
      </w:r>
      <w:proofErr w:type="spellEnd"/>
      <w:r w:rsidRPr="00773AD1">
        <w:rPr>
          <w:rFonts w:ascii="Helvetica" w:hAnsi="Helvetica" w:cstheme="minorHAnsi"/>
          <w:sz w:val="22"/>
          <w:szCs w:val="22"/>
          <w:lang w:val="es-ES"/>
        </w:rPr>
        <w:t xml:space="preserve"> Center </w:t>
      </w:r>
      <w:proofErr w:type="spellStart"/>
      <w:r w:rsidRPr="00773AD1">
        <w:rPr>
          <w:rFonts w:ascii="Helvetica" w:hAnsi="Helvetica" w:cstheme="minorHAnsi"/>
          <w:sz w:val="22"/>
          <w:szCs w:val="22"/>
          <w:lang w:val="es-ES"/>
        </w:rPr>
        <w:t>za</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transdisciplinarne</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raziskave</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Latinske</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Amerike</w:t>
      </w:r>
      <w:proofErr w:type="spellEnd"/>
      <w:r w:rsidRPr="00773AD1">
        <w:rPr>
          <w:rFonts w:ascii="Helvetica" w:hAnsi="Helvetica" w:cstheme="minorHAnsi"/>
          <w:sz w:val="22"/>
          <w:szCs w:val="22"/>
          <w:lang w:val="es-ES"/>
        </w:rPr>
        <w:t xml:space="preserve"> – MAPU in </w:t>
      </w:r>
      <w:proofErr w:type="spellStart"/>
      <w:r w:rsidRPr="00773AD1">
        <w:rPr>
          <w:rFonts w:ascii="Helvetica" w:hAnsi="Helvetica" w:cstheme="minorHAnsi"/>
          <w:sz w:val="22"/>
          <w:szCs w:val="22"/>
          <w:lang w:val="es-ES"/>
        </w:rPr>
        <w:t>Oddelek</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za</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etnologijo</w:t>
      </w:r>
      <w:proofErr w:type="spellEnd"/>
      <w:r w:rsidRPr="00773AD1">
        <w:rPr>
          <w:rFonts w:ascii="Helvetica" w:hAnsi="Helvetica" w:cstheme="minorHAnsi"/>
          <w:sz w:val="22"/>
          <w:szCs w:val="22"/>
          <w:lang w:val="es-ES"/>
        </w:rPr>
        <w:t xml:space="preserve"> in </w:t>
      </w:r>
      <w:proofErr w:type="spellStart"/>
      <w:r w:rsidRPr="00773AD1">
        <w:rPr>
          <w:rFonts w:ascii="Helvetica" w:hAnsi="Helvetica" w:cstheme="minorHAnsi"/>
          <w:sz w:val="22"/>
          <w:szCs w:val="22"/>
          <w:lang w:val="es-ES"/>
        </w:rPr>
        <w:t>kulturno</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antropologijo</w:t>
      </w:r>
      <w:proofErr w:type="spellEnd"/>
      <w:r w:rsidRPr="00773AD1">
        <w:rPr>
          <w:rFonts w:ascii="Helvetica" w:hAnsi="Helvetica" w:cstheme="minorHAnsi"/>
          <w:sz w:val="22"/>
          <w:szCs w:val="22"/>
          <w:lang w:val="es-ES"/>
        </w:rPr>
        <w:t xml:space="preserve"> </w:t>
      </w:r>
      <w:r w:rsidR="00543C3A" w:rsidRPr="00773AD1">
        <w:rPr>
          <w:rFonts w:ascii="Helvetica" w:hAnsi="Helvetica" w:cstheme="minorHAnsi"/>
          <w:sz w:val="22"/>
          <w:szCs w:val="22"/>
          <w:lang w:val="es-ES"/>
        </w:rPr>
        <w:t xml:space="preserve">(OEIKA) </w:t>
      </w:r>
      <w:proofErr w:type="spellStart"/>
      <w:r w:rsidRPr="00773AD1">
        <w:rPr>
          <w:rFonts w:ascii="Helvetica" w:hAnsi="Helvetica" w:cstheme="minorHAnsi"/>
          <w:sz w:val="22"/>
          <w:szCs w:val="22"/>
          <w:lang w:val="es-ES"/>
        </w:rPr>
        <w:t>Filozofske</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fakultete</w:t>
      </w:r>
      <w:proofErr w:type="spellEnd"/>
      <w:r w:rsidRPr="00773AD1">
        <w:rPr>
          <w:rFonts w:ascii="Helvetica" w:hAnsi="Helvetica" w:cstheme="minorHAnsi"/>
          <w:sz w:val="22"/>
          <w:szCs w:val="22"/>
          <w:lang w:val="es-ES"/>
        </w:rPr>
        <w:t xml:space="preserve"> v </w:t>
      </w:r>
      <w:proofErr w:type="spellStart"/>
      <w:r w:rsidRPr="00773AD1">
        <w:rPr>
          <w:rFonts w:ascii="Helvetica" w:hAnsi="Helvetica" w:cstheme="minorHAnsi"/>
          <w:sz w:val="22"/>
          <w:szCs w:val="22"/>
          <w:lang w:val="es-ES"/>
        </w:rPr>
        <w:t>Ljubljani</w:t>
      </w:r>
      <w:proofErr w:type="spellEnd"/>
      <w:r w:rsidR="00BD2BE0" w:rsidRPr="00773AD1">
        <w:rPr>
          <w:rFonts w:ascii="Helvetica" w:hAnsi="Helvetica" w:cstheme="minorHAnsi"/>
          <w:sz w:val="22"/>
          <w:szCs w:val="22"/>
          <w:lang w:val="es-ES"/>
        </w:rPr>
        <w:t xml:space="preserve">, </w:t>
      </w:r>
      <w:proofErr w:type="spellStart"/>
      <w:r w:rsidR="00BD2BE0" w:rsidRPr="00773AD1">
        <w:rPr>
          <w:rFonts w:ascii="Helvetica" w:hAnsi="Helvetica" w:cstheme="minorHAnsi"/>
          <w:sz w:val="22"/>
          <w:szCs w:val="22"/>
          <w:lang w:val="es-ES"/>
        </w:rPr>
        <w:t>bodo</w:t>
      </w:r>
      <w:proofErr w:type="spellEnd"/>
      <w:r w:rsidR="00BD2BE0" w:rsidRPr="00773AD1">
        <w:rPr>
          <w:rFonts w:ascii="Helvetica" w:hAnsi="Helvetica" w:cstheme="minorHAnsi"/>
          <w:sz w:val="22"/>
          <w:szCs w:val="22"/>
          <w:lang w:val="es-ES"/>
        </w:rPr>
        <w:t xml:space="preserve"> </w:t>
      </w:r>
      <w:proofErr w:type="spellStart"/>
      <w:r w:rsidR="00BD2BE0" w:rsidRPr="00773AD1">
        <w:rPr>
          <w:rFonts w:ascii="Helvetica" w:hAnsi="Helvetica" w:cstheme="minorHAnsi"/>
          <w:sz w:val="22"/>
          <w:szCs w:val="22"/>
          <w:lang w:val="es-ES"/>
        </w:rPr>
        <w:t>potekala</w:t>
      </w:r>
      <w:proofErr w:type="spellEnd"/>
      <w:r w:rsidR="00BD2BE0" w:rsidRPr="00773AD1">
        <w:rPr>
          <w:rFonts w:ascii="Helvetica" w:hAnsi="Helvetica" w:cstheme="minorHAnsi"/>
          <w:sz w:val="22"/>
          <w:szCs w:val="22"/>
          <w:lang w:val="es-ES"/>
        </w:rPr>
        <w:t xml:space="preserve"> </w:t>
      </w:r>
      <w:proofErr w:type="spellStart"/>
      <w:r w:rsidR="00BD2BE0" w:rsidRPr="00773AD1">
        <w:rPr>
          <w:rFonts w:ascii="Helvetica" w:hAnsi="Helvetica" w:cstheme="minorHAnsi"/>
          <w:sz w:val="22"/>
          <w:szCs w:val="22"/>
          <w:lang w:val="es-ES"/>
        </w:rPr>
        <w:t>na</w:t>
      </w:r>
      <w:proofErr w:type="spellEnd"/>
      <w:r w:rsidR="00BD2BE0" w:rsidRPr="00773AD1">
        <w:rPr>
          <w:rFonts w:ascii="Helvetica" w:hAnsi="Helvetica" w:cstheme="minorHAnsi"/>
          <w:sz w:val="22"/>
          <w:szCs w:val="22"/>
          <w:lang w:val="es-ES"/>
        </w:rPr>
        <w:t xml:space="preserve"> </w:t>
      </w:r>
      <w:r w:rsidR="00543C3A" w:rsidRPr="00773AD1">
        <w:rPr>
          <w:rFonts w:ascii="Helvetica" w:hAnsi="Helvetica" w:cstheme="minorHAnsi"/>
          <w:sz w:val="22"/>
          <w:szCs w:val="22"/>
          <w:lang w:val="es-ES"/>
        </w:rPr>
        <w:t xml:space="preserve">OEIKA, </w:t>
      </w:r>
      <w:proofErr w:type="spellStart"/>
      <w:r w:rsidR="00543C3A" w:rsidRPr="00773AD1">
        <w:rPr>
          <w:rFonts w:ascii="Helvetica" w:hAnsi="Helvetica" w:cstheme="minorHAnsi"/>
          <w:sz w:val="22"/>
          <w:szCs w:val="22"/>
          <w:lang w:val="es-ES"/>
        </w:rPr>
        <w:t>na</w:t>
      </w:r>
      <w:proofErr w:type="spellEnd"/>
      <w:r w:rsidR="00543C3A" w:rsidRPr="00773AD1">
        <w:rPr>
          <w:rFonts w:ascii="Helvetica" w:hAnsi="Helvetica" w:cstheme="minorHAnsi"/>
          <w:sz w:val="22"/>
          <w:szCs w:val="22"/>
          <w:lang w:val="es-ES"/>
        </w:rPr>
        <w:t xml:space="preserve"> </w:t>
      </w:r>
      <w:proofErr w:type="spellStart"/>
      <w:r w:rsidR="00BD2BE0" w:rsidRPr="00773AD1">
        <w:rPr>
          <w:rFonts w:ascii="Helvetica" w:hAnsi="Helvetica" w:cstheme="minorHAnsi"/>
          <w:sz w:val="22"/>
          <w:szCs w:val="22"/>
          <w:lang w:val="es-ES"/>
        </w:rPr>
        <w:t>Zavetiški</w:t>
      </w:r>
      <w:proofErr w:type="spellEnd"/>
      <w:r w:rsidR="00BD2BE0" w:rsidRPr="00773AD1">
        <w:rPr>
          <w:rFonts w:ascii="Helvetica" w:hAnsi="Helvetica" w:cstheme="minorHAnsi"/>
          <w:sz w:val="22"/>
          <w:szCs w:val="22"/>
          <w:lang w:val="es-ES"/>
        </w:rPr>
        <w:t xml:space="preserve"> 5 v </w:t>
      </w:r>
      <w:proofErr w:type="spellStart"/>
      <w:r w:rsidR="00BD2BE0" w:rsidRPr="00773AD1">
        <w:rPr>
          <w:rFonts w:ascii="Helvetica" w:hAnsi="Helvetica" w:cstheme="minorHAnsi"/>
          <w:sz w:val="22"/>
          <w:szCs w:val="22"/>
          <w:lang w:val="es-ES"/>
        </w:rPr>
        <w:t>Ljubljani</w:t>
      </w:r>
      <w:proofErr w:type="spellEnd"/>
      <w:r w:rsidR="00BD2BE0" w:rsidRPr="00773AD1">
        <w:rPr>
          <w:rFonts w:ascii="Helvetica" w:hAnsi="Helvetica" w:cstheme="minorHAnsi"/>
          <w:sz w:val="22"/>
          <w:szCs w:val="22"/>
          <w:lang w:val="es-ES"/>
        </w:rPr>
        <w:t>.</w:t>
      </w:r>
    </w:p>
    <w:p w14:paraId="59304D7C" w14:textId="77777777" w:rsidR="00F14309" w:rsidRPr="00773AD1" w:rsidRDefault="007F7FD8" w:rsidP="001477A6">
      <w:pPr>
        <w:jc w:val="both"/>
        <w:rPr>
          <w:rFonts w:ascii="Helvetica" w:hAnsi="Helvetica" w:cstheme="minorHAnsi"/>
          <w:sz w:val="22"/>
          <w:szCs w:val="22"/>
          <w:u w:val="single"/>
          <w:lang w:val="es-ES"/>
        </w:rPr>
      </w:pPr>
      <w:proofErr w:type="spellStart"/>
      <w:r w:rsidRPr="00773AD1">
        <w:rPr>
          <w:rFonts w:ascii="Helvetica" w:hAnsi="Helvetica" w:cstheme="minorHAnsi"/>
          <w:sz w:val="22"/>
          <w:szCs w:val="22"/>
          <w:u w:val="single"/>
          <w:lang w:val="es-ES"/>
        </w:rPr>
        <w:t>Ponedeljek</w:t>
      </w:r>
      <w:proofErr w:type="spellEnd"/>
      <w:r w:rsidRPr="00773AD1">
        <w:rPr>
          <w:rFonts w:ascii="Helvetica" w:hAnsi="Helvetica" w:cstheme="minorHAnsi"/>
          <w:sz w:val="22"/>
          <w:szCs w:val="22"/>
          <w:u w:val="single"/>
          <w:lang w:val="es-ES"/>
        </w:rPr>
        <w:t xml:space="preserve">, 8. </w:t>
      </w:r>
      <w:proofErr w:type="spellStart"/>
      <w:r w:rsidRPr="00773AD1">
        <w:rPr>
          <w:rFonts w:ascii="Helvetica" w:hAnsi="Helvetica" w:cstheme="minorHAnsi"/>
          <w:sz w:val="22"/>
          <w:szCs w:val="22"/>
          <w:u w:val="single"/>
          <w:lang w:val="es-ES"/>
        </w:rPr>
        <w:t>aprila</w:t>
      </w:r>
      <w:proofErr w:type="spellEnd"/>
      <w:r w:rsidRPr="00773AD1">
        <w:rPr>
          <w:rFonts w:ascii="Helvetica" w:hAnsi="Helvetica" w:cstheme="minorHAnsi"/>
          <w:sz w:val="22"/>
          <w:szCs w:val="22"/>
          <w:u w:val="single"/>
          <w:lang w:val="es-ES"/>
        </w:rPr>
        <w:t xml:space="preserve"> 2024,</w:t>
      </w:r>
      <w:r w:rsidR="005812C4" w:rsidRPr="00773AD1">
        <w:rPr>
          <w:rFonts w:ascii="Helvetica" w:hAnsi="Helvetica" w:cstheme="minorHAnsi"/>
          <w:sz w:val="22"/>
          <w:szCs w:val="22"/>
          <w:u w:val="single"/>
          <w:lang w:val="es-ES"/>
        </w:rPr>
        <w:t xml:space="preserve"> </w:t>
      </w:r>
      <w:proofErr w:type="spellStart"/>
      <w:r w:rsidR="005812C4" w:rsidRPr="00773AD1">
        <w:rPr>
          <w:rFonts w:ascii="Helvetica" w:hAnsi="Helvetica" w:cstheme="minorHAnsi"/>
          <w:sz w:val="22"/>
          <w:szCs w:val="22"/>
          <w:u w:val="single"/>
          <w:lang w:val="es-ES"/>
        </w:rPr>
        <w:t>ob</w:t>
      </w:r>
      <w:proofErr w:type="spellEnd"/>
      <w:r w:rsidR="005812C4" w:rsidRPr="00773AD1">
        <w:rPr>
          <w:rFonts w:ascii="Helvetica" w:hAnsi="Helvetica" w:cstheme="minorHAnsi"/>
          <w:sz w:val="22"/>
          <w:szCs w:val="22"/>
          <w:u w:val="single"/>
          <w:lang w:val="es-ES"/>
        </w:rPr>
        <w:t xml:space="preserve"> 10</w:t>
      </w:r>
      <w:r w:rsidR="00C24DD0" w:rsidRPr="00773AD1">
        <w:rPr>
          <w:rFonts w:ascii="Helvetica" w:hAnsi="Helvetica" w:cstheme="minorHAnsi"/>
          <w:sz w:val="22"/>
          <w:szCs w:val="22"/>
          <w:u w:val="single"/>
          <w:lang w:val="es-ES"/>
        </w:rPr>
        <w:t>.00</w:t>
      </w:r>
    </w:p>
    <w:p w14:paraId="3C6ADE1C" w14:textId="4DF9A3AA" w:rsidR="00F14309" w:rsidRPr="00773AD1" w:rsidRDefault="007F7FD8" w:rsidP="001477A6">
      <w:pPr>
        <w:jc w:val="both"/>
        <w:rPr>
          <w:rFonts w:ascii="Helvetica" w:hAnsi="Helvetica" w:cstheme="minorHAnsi"/>
          <w:i/>
          <w:sz w:val="22"/>
          <w:szCs w:val="22"/>
          <w:lang w:val="es-ES"/>
        </w:rPr>
      </w:pPr>
      <w:proofErr w:type="spellStart"/>
      <w:r w:rsidRPr="00773AD1">
        <w:rPr>
          <w:rFonts w:ascii="Helvetica" w:hAnsi="Helvetica" w:cstheme="minorHAnsi"/>
          <w:b/>
          <w:bCs/>
          <w:iCs/>
          <w:sz w:val="22"/>
          <w:szCs w:val="22"/>
          <w:lang w:val="es-ES"/>
        </w:rPr>
        <w:t>Júlio</w:t>
      </w:r>
      <w:proofErr w:type="spellEnd"/>
      <w:r w:rsidRPr="00773AD1">
        <w:rPr>
          <w:rFonts w:ascii="Helvetica" w:hAnsi="Helvetica" w:cstheme="minorHAnsi"/>
          <w:b/>
          <w:bCs/>
          <w:iCs/>
          <w:sz w:val="22"/>
          <w:szCs w:val="22"/>
          <w:lang w:val="es-ES"/>
        </w:rPr>
        <w:t xml:space="preserve"> Cesar de Souza </w:t>
      </w:r>
      <w:proofErr w:type="spellStart"/>
      <w:r w:rsidRPr="00773AD1">
        <w:rPr>
          <w:rFonts w:ascii="Helvetica" w:hAnsi="Helvetica" w:cstheme="minorHAnsi"/>
          <w:b/>
          <w:bCs/>
          <w:iCs/>
          <w:sz w:val="22"/>
          <w:szCs w:val="22"/>
          <w:lang w:val="es-ES"/>
        </w:rPr>
        <w:t>Dória</w:t>
      </w:r>
      <w:proofErr w:type="spellEnd"/>
      <w:r w:rsidR="00F14309" w:rsidRPr="00773AD1">
        <w:rPr>
          <w:rFonts w:ascii="Helvetica" w:hAnsi="Helvetica" w:cstheme="minorHAnsi"/>
          <w:b/>
          <w:bCs/>
          <w:iCs/>
          <w:sz w:val="22"/>
          <w:szCs w:val="22"/>
          <w:lang w:val="es-ES"/>
        </w:rPr>
        <w:t>:</w:t>
      </w:r>
      <w:r w:rsidR="00F14309" w:rsidRPr="00773AD1">
        <w:rPr>
          <w:rFonts w:ascii="Helvetica" w:hAnsi="Helvetica" w:cstheme="minorHAnsi"/>
          <w:iCs/>
          <w:sz w:val="22"/>
          <w:szCs w:val="22"/>
          <w:lang w:val="es-ES"/>
        </w:rPr>
        <w:t xml:space="preserve"> </w:t>
      </w:r>
      <w:proofErr w:type="spellStart"/>
      <w:r w:rsidR="00F14309" w:rsidRPr="00773AD1">
        <w:rPr>
          <w:rFonts w:ascii="Helvetica" w:hAnsi="Helvetica" w:cstheme="minorHAnsi"/>
          <w:i/>
          <w:sz w:val="22"/>
          <w:szCs w:val="22"/>
          <w:lang w:val="es-ES"/>
        </w:rPr>
        <w:t>Brazilija</w:t>
      </w:r>
      <w:proofErr w:type="spellEnd"/>
      <w:r w:rsidR="00F14309" w:rsidRPr="00773AD1">
        <w:rPr>
          <w:rFonts w:ascii="Helvetica" w:hAnsi="Helvetica" w:cstheme="minorHAnsi"/>
          <w:i/>
          <w:sz w:val="22"/>
          <w:szCs w:val="22"/>
          <w:lang w:val="es-ES"/>
        </w:rPr>
        <w:t xml:space="preserve"> – </w:t>
      </w:r>
      <w:proofErr w:type="spellStart"/>
      <w:r w:rsidR="00F14309" w:rsidRPr="00773AD1">
        <w:rPr>
          <w:rFonts w:ascii="Helvetica" w:hAnsi="Helvetica" w:cstheme="minorHAnsi"/>
          <w:i/>
          <w:sz w:val="22"/>
          <w:szCs w:val="22"/>
          <w:lang w:val="es-ES"/>
        </w:rPr>
        <w:t>imaginirana</w:t>
      </w:r>
      <w:proofErr w:type="spellEnd"/>
      <w:r w:rsidR="00F14309" w:rsidRPr="00773AD1">
        <w:rPr>
          <w:rFonts w:ascii="Helvetica" w:hAnsi="Helvetica" w:cstheme="minorHAnsi"/>
          <w:i/>
          <w:sz w:val="22"/>
          <w:szCs w:val="22"/>
          <w:lang w:val="es-ES"/>
        </w:rPr>
        <w:t xml:space="preserve"> in </w:t>
      </w:r>
      <w:proofErr w:type="spellStart"/>
      <w:r w:rsidR="00F14309" w:rsidRPr="00773AD1">
        <w:rPr>
          <w:rFonts w:ascii="Helvetica" w:hAnsi="Helvetica" w:cstheme="minorHAnsi"/>
          <w:i/>
          <w:sz w:val="22"/>
          <w:szCs w:val="22"/>
          <w:lang w:val="es-ES"/>
        </w:rPr>
        <w:t>imaginarna</w:t>
      </w:r>
      <w:proofErr w:type="spellEnd"/>
    </w:p>
    <w:p w14:paraId="5CE111F0" w14:textId="75DF6793" w:rsidR="001477A6" w:rsidRPr="00773AD1" w:rsidRDefault="001477A6" w:rsidP="007F7FD8">
      <w:pPr>
        <w:spacing w:line="360" w:lineRule="auto"/>
        <w:jc w:val="both"/>
        <w:rPr>
          <w:rFonts w:ascii="Helvetica" w:hAnsi="Helvetica" w:cstheme="minorHAnsi"/>
          <w:iCs/>
          <w:sz w:val="22"/>
          <w:szCs w:val="22"/>
          <w:lang w:val="es-ES"/>
        </w:rPr>
      </w:pPr>
      <w:proofErr w:type="spellStart"/>
      <w:r w:rsidRPr="00773AD1">
        <w:rPr>
          <w:rFonts w:ascii="Helvetica" w:hAnsi="Helvetica" w:cstheme="minorHAnsi"/>
          <w:iCs/>
          <w:sz w:val="22"/>
          <w:szCs w:val="22"/>
          <w:lang w:val="es-ES"/>
        </w:rPr>
        <w:t>Predavanje</w:t>
      </w:r>
      <w:proofErr w:type="spellEnd"/>
      <w:r w:rsidRPr="00773AD1">
        <w:rPr>
          <w:rFonts w:ascii="Helvetica" w:hAnsi="Helvetica" w:cstheme="minorHAnsi"/>
          <w:iCs/>
          <w:sz w:val="22"/>
          <w:szCs w:val="22"/>
          <w:lang w:val="es-ES"/>
        </w:rPr>
        <w:t xml:space="preserve"> </w:t>
      </w:r>
      <w:proofErr w:type="spellStart"/>
      <w:r w:rsidRPr="00773AD1">
        <w:rPr>
          <w:rFonts w:ascii="Helvetica" w:hAnsi="Helvetica" w:cstheme="minorHAnsi"/>
          <w:iCs/>
          <w:sz w:val="22"/>
          <w:szCs w:val="22"/>
          <w:lang w:val="es-ES"/>
        </w:rPr>
        <w:t>bo</w:t>
      </w:r>
      <w:proofErr w:type="spellEnd"/>
      <w:r w:rsidRPr="00773AD1">
        <w:rPr>
          <w:rFonts w:ascii="Helvetica" w:hAnsi="Helvetica" w:cstheme="minorHAnsi"/>
          <w:iCs/>
          <w:sz w:val="22"/>
          <w:szCs w:val="22"/>
          <w:lang w:val="es-ES"/>
        </w:rPr>
        <w:t xml:space="preserve"> </w:t>
      </w:r>
      <w:proofErr w:type="spellStart"/>
      <w:r w:rsidRPr="00773AD1">
        <w:rPr>
          <w:rFonts w:ascii="Helvetica" w:hAnsi="Helvetica" w:cstheme="minorHAnsi"/>
          <w:iCs/>
          <w:sz w:val="22"/>
          <w:szCs w:val="22"/>
          <w:lang w:val="es-ES"/>
        </w:rPr>
        <w:t>potekalo</w:t>
      </w:r>
      <w:proofErr w:type="spellEnd"/>
      <w:r w:rsidRPr="00773AD1">
        <w:rPr>
          <w:rFonts w:ascii="Helvetica" w:hAnsi="Helvetica" w:cstheme="minorHAnsi"/>
          <w:iCs/>
          <w:sz w:val="22"/>
          <w:szCs w:val="22"/>
          <w:lang w:val="es-ES"/>
        </w:rPr>
        <w:t xml:space="preserve"> v </w:t>
      </w:r>
      <w:proofErr w:type="spellStart"/>
      <w:r w:rsidRPr="00773AD1">
        <w:rPr>
          <w:rFonts w:ascii="Helvetica" w:hAnsi="Helvetica" w:cstheme="minorHAnsi"/>
          <w:iCs/>
          <w:sz w:val="22"/>
          <w:szCs w:val="22"/>
          <w:lang w:val="es-ES"/>
        </w:rPr>
        <w:t>angleščini</w:t>
      </w:r>
      <w:proofErr w:type="spellEnd"/>
      <w:r w:rsidRPr="00773AD1">
        <w:rPr>
          <w:rFonts w:ascii="Helvetica" w:hAnsi="Helvetica" w:cstheme="minorHAnsi"/>
          <w:iCs/>
          <w:sz w:val="22"/>
          <w:szCs w:val="22"/>
          <w:lang w:val="es-ES"/>
        </w:rPr>
        <w:t xml:space="preserve"> </w:t>
      </w:r>
      <w:proofErr w:type="spellStart"/>
      <w:r w:rsidRPr="00773AD1">
        <w:rPr>
          <w:rFonts w:ascii="Helvetica" w:hAnsi="Helvetica" w:cstheme="minorHAnsi"/>
          <w:iCs/>
          <w:sz w:val="22"/>
          <w:szCs w:val="22"/>
          <w:lang w:val="es-ES"/>
        </w:rPr>
        <w:t>po</w:t>
      </w:r>
      <w:proofErr w:type="spellEnd"/>
      <w:r w:rsidR="00BD2BE0" w:rsidRPr="00773AD1">
        <w:rPr>
          <w:rFonts w:ascii="Helvetica" w:hAnsi="Helvetica" w:cstheme="minorHAnsi"/>
          <w:iCs/>
          <w:sz w:val="22"/>
          <w:szCs w:val="22"/>
          <w:lang w:val="es-ES"/>
        </w:rPr>
        <w:t xml:space="preserve"> </w:t>
      </w:r>
      <w:proofErr w:type="spellStart"/>
      <w:r w:rsidR="00BD2BE0" w:rsidRPr="00773AD1">
        <w:rPr>
          <w:rFonts w:ascii="Helvetica" w:hAnsi="Helvetica" w:cstheme="minorHAnsi"/>
          <w:iCs/>
          <w:sz w:val="22"/>
          <w:szCs w:val="22"/>
          <w:lang w:val="es-ES"/>
        </w:rPr>
        <w:t>zoomu</w:t>
      </w:r>
      <w:proofErr w:type="spellEnd"/>
      <w:r w:rsidRPr="00773AD1">
        <w:rPr>
          <w:rFonts w:ascii="Helvetica" w:hAnsi="Helvetica" w:cstheme="minorHAnsi"/>
          <w:iCs/>
          <w:sz w:val="22"/>
          <w:szCs w:val="22"/>
          <w:lang w:val="es-ES"/>
        </w:rPr>
        <w:t xml:space="preserve"> </w:t>
      </w:r>
      <w:hyperlink r:id="rId7" w:history="1">
        <w:r w:rsidRPr="00773AD1">
          <w:rPr>
            <w:rStyle w:val="Hyperlink"/>
            <w:rFonts w:ascii="Helvetica" w:hAnsi="Helvetica" w:cstheme="minorHAnsi"/>
            <w:iCs/>
            <w:sz w:val="22"/>
            <w:szCs w:val="22"/>
            <w:lang w:val="es-ES"/>
          </w:rPr>
          <w:t>https://uni-lj-si.zoom.us/j/95826631649</w:t>
        </w:r>
      </w:hyperlink>
    </w:p>
    <w:p w14:paraId="09933F1B" w14:textId="08D7BE94" w:rsidR="00C24DD0" w:rsidRPr="00773AD1" w:rsidRDefault="00C24DD0" w:rsidP="001477A6">
      <w:pPr>
        <w:pStyle w:val="NormalWeb"/>
        <w:spacing w:before="0" w:beforeAutospacing="0" w:after="0" w:afterAutospacing="0"/>
        <w:jc w:val="both"/>
        <w:rPr>
          <w:rFonts w:ascii="Helvetica" w:hAnsi="Helvetica" w:cstheme="minorHAnsi"/>
          <w:sz w:val="22"/>
          <w:szCs w:val="22"/>
          <w:u w:val="single"/>
          <w:lang w:val="es-ES"/>
        </w:rPr>
      </w:pPr>
      <w:proofErr w:type="spellStart"/>
      <w:r w:rsidRPr="00773AD1">
        <w:rPr>
          <w:rFonts w:ascii="Helvetica" w:hAnsi="Helvetica" w:cstheme="minorHAnsi"/>
          <w:sz w:val="22"/>
          <w:szCs w:val="22"/>
          <w:u w:val="single"/>
          <w:lang w:val="es-ES"/>
        </w:rPr>
        <w:t>Ponedeljek</w:t>
      </w:r>
      <w:proofErr w:type="spellEnd"/>
      <w:r w:rsidRPr="00773AD1">
        <w:rPr>
          <w:rFonts w:ascii="Helvetica" w:hAnsi="Helvetica" w:cstheme="minorHAnsi"/>
          <w:sz w:val="22"/>
          <w:szCs w:val="22"/>
          <w:u w:val="single"/>
          <w:lang w:val="es-ES"/>
        </w:rPr>
        <w:t xml:space="preserve">, 15. </w:t>
      </w:r>
      <w:proofErr w:type="spellStart"/>
      <w:r w:rsidRPr="00773AD1">
        <w:rPr>
          <w:rFonts w:ascii="Helvetica" w:hAnsi="Helvetica" w:cstheme="minorHAnsi"/>
          <w:sz w:val="22"/>
          <w:szCs w:val="22"/>
          <w:u w:val="single"/>
          <w:lang w:val="es-ES"/>
        </w:rPr>
        <w:t>april</w:t>
      </w:r>
      <w:proofErr w:type="spellEnd"/>
      <w:r w:rsidRPr="00773AD1">
        <w:rPr>
          <w:rFonts w:ascii="Helvetica" w:hAnsi="Helvetica" w:cstheme="minorHAnsi"/>
          <w:sz w:val="22"/>
          <w:szCs w:val="22"/>
          <w:u w:val="single"/>
          <w:lang w:val="es-ES"/>
        </w:rPr>
        <w:t xml:space="preserve"> 2024, </w:t>
      </w:r>
      <w:proofErr w:type="spellStart"/>
      <w:r w:rsidRPr="00773AD1">
        <w:rPr>
          <w:rFonts w:ascii="Helvetica" w:hAnsi="Helvetica" w:cstheme="minorHAnsi"/>
          <w:sz w:val="22"/>
          <w:szCs w:val="22"/>
          <w:u w:val="single"/>
          <w:lang w:val="es-ES"/>
        </w:rPr>
        <w:t>ob</w:t>
      </w:r>
      <w:proofErr w:type="spellEnd"/>
      <w:r w:rsidRPr="00773AD1">
        <w:rPr>
          <w:rFonts w:ascii="Helvetica" w:hAnsi="Helvetica" w:cstheme="minorHAnsi"/>
          <w:sz w:val="22"/>
          <w:szCs w:val="22"/>
          <w:u w:val="single"/>
          <w:lang w:val="es-ES"/>
        </w:rPr>
        <w:t xml:space="preserve"> </w:t>
      </w:r>
      <w:r w:rsidR="00EF438A" w:rsidRPr="00773AD1">
        <w:rPr>
          <w:rFonts w:ascii="Helvetica" w:hAnsi="Helvetica" w:cstheme="minorHAnsi"/>
          <w:sz w:val="22"/>
          <w:szCs w:val="22"/>
          <w:u w:val="single"/>
          <w:lang w:val="es-ES"/>
        </w:rPr>
        <w:t>8</w:t>
      </w:r>
      <w:r w:rsidRPr="00773AD1">
        <w:rPr>
          <w:rFonts w:ascii="Helvetica" w:hAnsi="Helvetica" w:cstheme="minorHAnsi"/>
          <w:sz w:val="22"/>
          <w:szCs w:val="22"/>
          <w:u w:val="single"/>
          <w:lang w:val="es-ES"/>
        </w:rPr>
        <w:t>.</w:t>
      </w:r>
      <w:r w:rsidR="00EF438A" w:rsidRPr="00773AD1">
        <w:rPr>
          <w:rFonts w:ascii="Helvetica" w:hAnsi="Helvetica" w:cstheme="minorHAnsi"/>
          <w:sz w:val="22"/>
          <w:szCs w:val="22"/>
          <w:u w:val="single"/>
          <w:lang w:val="es-ES"/>
        </w:rPr>
        <w:t>5</w:t>
      </w:r>
      <w:r w:rsidRPr="00773AD1">
        <w:rPr>
          <w:rFonts w:ascii="Helvetica" w:hAnsi="Helvetica" w:cstheme="minorHAnsi"/>
          <w:sz w:val="22"/>
          <w:szCs w:val="22"/>
          <w:u w:val="single"/>
          <w:lang w:val="es-ES"/>
        </w:rPr>
        <w:t>0</w:t>
      </w:r>
    </w:p>
    <w:p w14:paraId="4E129454" w14:textId="646DE36D" w:rsidR="001477A6" w:rsidRPr="00773AD1" w:rsidRDefault="00C24DD0" w:rsidP="001477A6">
      <w:pPr>
        <w:pStyle w:val="NormalWeb"/>
        <w:spacing w:before="0" w:beforeAutospacing="0" w:after="0" w:afterAutospacing="0"/>
        <w:jc w:val="both"/>
        <w:rPr>
          <w:rFonts w:ascii="Helvetica" w:hAnsi="Helvetica" w:cstheme="minorHAnsi"/>
          <w:sz w:val="22"/>
          <w:szCs w:val="22"/>
          <w:lang w:val="es-ES"/>
        </w:rPr>
      </w:pPr>
      <w:proofErr w:type="spellStart"/>
      <w:r w:rsidRPr="00773AD1">
        <w:rPr>
          <w:rFonts w:ascii="Helvetica" w:hAnsi="Helvetica" w:cstheme="minorHAnsi"/>
          <w:b/>
          <w:bCs/>
          <w:sz w:val="22"/>
          <w:szCs w:val="22"/>
          <w:lang w:val="es-ES"/>
        </w:rPr>
        <w:t>Tjaša</w:t>
      </w:r>
      <w:proofErr w:type="spellEnd"/>
      <w:r w:rsidRPr="00773AD1">
        <w:rPr>
          <w:rFonts w:ascii="Helvetica" w:hAnsi="Helvetica" w:cstheme="minorHAnsi"/>
          <w:b/>
          <w:bCs/>
          <w:sz w:val="22"/>
          <w:szCs w:val="22"/>
          <w:lang w:val="es-ES"/>
        </w:rPr>
        <w:t xml:space="preserve"> Franko:</w:t>
      </w:r>
      <w:r w:rsidRPr="00773AD1">
        <w:rPr>
          <w:rFonts w:ascii="Helvetica" w:hAnsi="Helvetica" w:cstheme="minorHAnsi"/>
          <w:sz w:val="22"/>
          <w:szCs w:val="22"/>
          <w:lang w:val="es-ES"/>
        </w:rPr>
        <w:t xml:space="preserve"> </w:t>
      </w:r>
      <w:proofErr w:type="spellStart"/>
      <w:r w:rsidR="00F14309" w:rsidRPr="00773AD1">
        <w:rPr>
          <w:rFonts w:ascii="Helvetica" w:hAnsi="Helvetica" w:cstheme="minorHAnsi"/>
          <w:i/>
          <w:iCs/>
          <w:sz w:val="22"/>
          <w:szCs w:val="22"/>
          <w:lang w:val="es-ES"/>
        </w:rPr>
        <w:t>Feminističn</w:t>
      </w:r>
      <w:r w:rsidR="00906807" w:rsidRPr="00773AD1">
        <w:rPr>
          <w:rFonts w:ascii="Helvetica" w:hAnsi="Helvetica" w:cstheme="minorHAnsi"/>
          <w:i/>
          <w:iCs/>
          <w:sz w:val="22"/>
          <w:szCs w:val="22"/>
          <w:lang w:val="es-ES"/>
        </w:rPr>
        <w:t>e</w:t>
      </w:r>
      <w:proofErr w:type="spellEnd"/>
      <w:r w:rsidR="00F14309" w:rsidRPr="00773AD1">
        <w:rPr>
          <w:rFonts w:ascii="Helvetica" w:hAnsi="Helvetica" w:cstheme="minorHAnsi"/>
          <w:i/>
          <w:iCs/>
          <w:sz w:val="22"/>
          <w:szCs w:val="22"/>
          <w:lang w:val="es-ES"/>
        </w:rPr>
        <w:t xml:space="preserve"> </w:t>
      </w:r>
      <w:proofErr w:type="spellStart"/>
      <w:r w:rsidR="00F14309" w:rsidRPr="00773AD1">
        <w:rPr>
          <w:rFonts w:ascii="Helvetica" w:hAnsi="Helvetica" w:cstheme="minorHAnsi"/>
          <w:i/>
          <w:iCs/>
          <w:sz w:val="22"/>
          <w:szCs w:val="22"/>
          <w:lang w:val="es-ES"/>
        </w:rPr>
        <w:t>izobraževalne</w:t>
      </w:r>
      <w:proofErr w:type="spellEnd"/>
      <w:r w:rsidR="00F14309" w:rsidRPr="00773AD1">
        <w:rPr>
          <w:rFonts w:ascii="Helvetica" w:hAnsi="Helvetica" w:cstheme="minorHAnsi"/>
          <w:i/>
          <w:iCs/>
          <w:sz w:val="22"/>
          <w:szCs w:val="22"/>
          <w:lang w:val="es-ES"/>
        </w:rPr>
        <w:t xml:space="preserve"> </w:t>
      </w:r>
      <w:proofErr w:type="spellStart"/>
      <w:r w:rsidR="00F14309" w:rsidRPr="00773AD1">
        <w:rPr>
          <w:rFonts w:ascii="Helvetica" w:hAnsi="Helvetica" w:cstheme="minorHAnsi"/>
          <w:i/>
          <w:iCs/>
          <w:sz w:val="22"/>
          <w:szCs w:val="22"/>
          <w:lang w:val="es-ES"/>
        </w:rPr>
        <w:t>prakse</w:t>
      </w:r>
      <w:proofErr w:type="spellEnd"/>
      <w:r w:rsidR="00F14309" w:rsidRPr="00773AD1">
        <w:rPr>
          <w:rFonts w:ascii="Helvetica" w:hAnsi="Helvetica" w:cstheme="minorHAnsi"/>
          <w:i/>
          <w:iCs/>
          <w:sz w:val="22"/>
          <w:szCs w:val="22"/>
          <w:lang w:val="es-ES"/>
        </w:rPr>
        <w:t xml:space="preserve"> v </w:t>
      </w:r>
      <w:proofErr w:type="spellStart"/>
      <w:r w:rsidR="00F14309" w:rsidRPr="00773AD1">
        <w:rPr>
          <w:rFonts w:ascii="Helvetica" w:hAnsi="Helvetica" w:cstheme="minorHAnsi"/>
          <w:i/>
          <w:iCs/>
          <w:sz w:val="22"/>
          <w:szCs w:val="22"/>
          <w:lang w:val="es-ES"/>
        </w:rPr>
        <w:t>Oaxaci</w:t>
      </w:r>
      <w:proofErr w:type="spellEnd"/>
      <w:r w:rsidR="00423852" w:rsidRPr="00773AD1">
        <w:rPr>
          <w:rFonts w:ascii="Helvetica" w:hAnsi="Helvetica" w:cstheme="minorHAnsi"/>
          <w:i/>
          <w:iCs/>
          <w:sz w:val="22"/>
          <w:szCs w:val="22"/>
          <w:lang w:val="es-ES"/>
        </w:rPr>
        <w:t xml:space="preserve"> v</w:t>
      </w:r>
      <w:r w:rsidR="00F14309" w:rsidRPr="00773AD1">
        <w:rPr>
          <w:rFonts w:ascii="Helvetica" w:hAnsi="Helvetica" w:cstheme="minorHAnsi"/>
          <w:i/>
          <w:iCs/>
          <w:sz w:val="22"/>
          <w:szCs w:val="22"/>
          <w:lang w:val="es-ES"/>
        </w:rPr>
        <w:t xml:space="preserve"> </w:t>
      </w:r>
      <w:proofErr w:type="spellStart"/>
      <w:r w:rsidR="00F14309" w:rsidRPr="00773AD1">
        <w:rPr>
          <w:rFonts w:ascii="Helvetica" w:hAnsi="Helvetica" w:cstheme="minorHAnsi"/>
          <w:i/>
          <w:iCs/>
          <w:sz w:val="22"/>
          <w:szCs w:val="22"/>
          <w:lang w:val="es-ES"/>
        </w:rPr>
        <w:t>Mehik</w:t>
      </w:r>
      <w:r w:rsidR="00423852" w:rsidRPr="00773AD1">
        <w:rPr>
          <w:rFonts w:ascii="Helvetica" w:hAnsi="Helvetica" w:cstheme="minorHAnsi"/>
          <w:i/>
          <w:iCs/>
          <w:sz w:val="22"/>
          <w:szCs w:val="22"/>
          <w:lang w:val="es-ES"/>
        </w:rPr>
        <w:t>i</w:t>
      </w:r>
      <w:proofErr w:type="spellEnd"/>
    </w:p>
    <w:p w14:paraId="217E0600" w14:textId="14CCE8B6" w:rsidR="001477A6" w:rsidRDefault="001477A6" w:rsidP="001477A6">
      <w:pPr>
        <w:pStyle w:val="NormalWeb"/>
        <w:spacing w:before="0" w:beforeAutospacing="0" w:after="0" w:afterAutospacing="0"/>
        <w:jc w:val="both"/>
        <w:rPr>
          <w:rFonts w:ascii="Helvetica" w:hAnsi="Helvetica" w:cstheme="minorHAnsi"/>
          <w:sz w:val="22"/>
          <w:szCs w:val="22"/>
          <w:lang w:val="es-ES"/>
        </w:rPr>
      </w:pPr>
      <w:proofErr w:type="spellStart"/>
      <w:r w:rsidRPr="00773AD1">
        <w:rPr>
          <w:rFonts w:ascii="Helvetica" w:hAnsi="Helvetica" w:cstheme="minorHAnsi"/>
          <w:sz w:val="22"/>
          <w:szCs w:val="22"/>
          <w:lang w:val="es-ES"/>
        </w:rPr>
        <w:t>Predavanje</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bo</w:t>
      </w:r>
      <w:proofErr w:type="spellEnd"/>
      <w:r w:rsidRPr="00773AD1">
        <w:rPr>
          <w:rFonts w:ascii="Helvetica" w:hAnsi="Helvetica" w:cstheme="minorHAnsi"/>
          <w:sz w:val="22"/>
          <w:szCs w:val="22"/>
          <w:lang w:val="es-ES"/>
        </w:rPr>
        <w:t xml:space="preserve"> </w:t>
      </w:r>
      <w:proofErr w:type="spellStart"/>
      <w:r w:rsidRPr="00773AD1">
        <w:rPr>
          <w:rFonts w:ascii="Helvetica" w:hAnsi="Helvetica" w:cstheme="minorHAnsi"/>
          <w:sz w:val="22"/>
          <w:szCs w:val="22"/>
          <w:lang w:val="es-ES"/>
        </w:rPr>
        <w:t>potekalo</w:t>
      </w:r>
      <w:proofErr w:type="spellEnd"/>
      <w:r w:rsidRPr="00773AD1">
        <w:rPr>
          <w:rFonts w:ascii="Helvetica" w:hAnsi="Helvetica" w:cstheme="minorHAnsi"/>
          <w:sz w:val="22"/>
          <w:szCs w:val="22"/>
          <w:lang w:val="es-ES"/>
        </w:rPr>
        <w:t xml:space="preserve"> v </w:t>
      </w:r>
      <w:proofErr w:type="spellStart"/>
      <w:r w:rsidRPr="00773AD1">
        <w:rPr>
          <w:rFonts w:ascii="Helvetica" w:hAnsi="Helvetica" w:cstheme="minorHAnsi"/>
          <w:sz w:val="22"/>
          <w:szCs w:val="22"/>
          <w:lang w:val="es-ES"/>
        </w:rPr>
        <w:t>slovenščini</w:t>
      </w:r>
      <w:proofErr w:type="spellEnd"/>
      <w:r w:rsidRPr="00773AD1">
        <w:rPr>
          <w:rFonts w:ascii="Helvetica" w:hAnsi="Helvetica" w:cstheme="minorHAnsi"/>
          <w:sz w:val="22"/>
          <w:szCs w:val="22"/>
          <w:lang w:val="es-ES"/>
        </w:rPr>
        <w:t xml:space="preserve"> v </w:t>
      </w:r>
      <w:proofErr w:type="spellStart"/>
      <w:r w:rsidRPr="00773AD1">
        <w:rPr>
          <w:rFonts w:ascii="Helvetica" w:hAnsi="Helvetica" w:cstheme="minorHAnsi"/>
          <w:sz w:val="22"/>
          <w:szCs w:val="22"/>
          <w:lang w:val="es-ES"/>
        </w:rPr>
        <w:t>predavalnici</w:t>
      </w:r>
      <w:proofErr w:type="spellEnd"/>
      <w:r w:rsidRPr="00773AD1">
        <w:rPr>
          <w:rFonts w:ascii="Helvetica" w:hAnsi="Helvetica" w:cstheme="minorHAnsi"/>
          <w:sz w:val="22"/>
          <w:szCs w:val="22"/>
          <w:lang w:val="es-ES"/>
        </w:rPr>
        <w:t xml:space="preserve"> 4. </w:t>
      </w:r>
    </w:p>
    <w:p w14:paraId="5D43F299" w14:textId="01CAC252" w:rsidR="001477A6" w:rsidRPr="0012503A" w:rsidRDefault="001477A6" w:rsidP="001477A6">
      <w:pPr>
        <w:pStyle w:val="NormalWeb"/>
        <w:spacing w:before="0" w:beforeAutospacing="0" w:after="0" w:afterAutospacing="0"/>
        <w:jc w:val="both"/>
        <w:rPr>
          <w:rFonts w:ascii="Helvetica" w:hAnsi="Helvetica" w:cstheme="minorHAnsi"/>
          <w:sz w:val="22"/>
          <w:szCs w:val="22"/>
          <w:lang w:val="sl-SI"/>
        </w:rPr>
      </w:pPr>
    </w:p>
    <w:p w14:paraId="5A8D7AA3" w14:textId="77777777" w:rsidR="0012503A" w:rsidRPr="0012503A" w:rsidRDefault="0012503A" w:rsidP="001477A6">
      <w:pPr>
        <w:pStyle w:val="NormalWeb"/>
        <w:spacing w:before="0" w:beforeAutospacing="0" w:after="0" w:afterAutospacing="0"/>
        <w:jc w:val="both"/>
        <w:rPr>
          <w:rFonts w:ascii="Helvetica" w:hAnsi="Helvetica" w:cstheme="minorHAnsi"/>
          <w:sz w:val="22"/>
          <w:szCs w:val="22"/>
          <w:lang w:val="sl-SI"/>
        </w:rPr>
      </w:pPr>
    </w:p>
    <w:p w14:paraId="0C6D33F3" w14:textId="07F85790" w:rsidR="001477A6" w:rsidRPr="00401F4C" w:rsidRDefault="00F14309" w:rsidP="001477A6">
      <w:pPr>
        <w:pStyle w:val="NormalWeb"/>
        <w:spacing w:before="0" w:beforeAutospacing="0" w:after="0" w:afterAutospacing="0"/>
        <w:jc w:val="both"/>
        <w:rPr>
          <w:rFonts w:ascii="Helvetica" w:hAnsi="Helvetica" w:cstheme="minorHAnsi"/>
          <w:sz w:val="22"/>
          <w:szCs w:val="22"/>
          <w:u w:val="single"/>
          <w:lang w:val="sl-SI"/>
        </w:rPr>
      </w:pPr>
      <w:r w:rsidRPr="00401F4C">
        <w:rPr>
          <w:rFonts w:ascii="Helvetica" w:hAnsi="Helvetica" w:cstheme="minorHAnsi"/>
          <w:sz w:val="22"/>
          <w:szCs w:val="22"/>
          <w:u w:val="single"/>
          <w:lang w:val="sl-SI"/>
        </w:rPr>
        <w:t>Ponedeljek, 22. aprila 2024, ob 10.00</w:t>
      </w:r>
    </w:p>
    <w:p w14:paraId="4088BA24" w14:textId="718B69F8" w:rsidR="00F14309" w:rsidRPr="00401F4C" w:rsidRDefault="00F14309" w:rsidP="001477A6">
      <w:pPr>
        <w:pStyle w:val="NormalWeb"/>
        <w:spacing w:before="0" w:beforeAutospacing="0" w:after="0" w:afterAutospacing="0"/>
        <w:jc w:val="both"/>
        <w:rPr>
          <w:rFonts w:ascii="Helvetica" w:hAnsi="Helvetica" w:cstheme="minorHAnsi"/>
          <w:sz w:val="22"/>
          <w:szCs w:val="22"/>
          <w:lang w:val="sl-SI"/>
        </w:rPr>
      </w:pPr>
      <w:r w:rsidRPr="00401F4C">
        <w:rPr>
          <w:rFonts w:ascii="Helvetica" w:hAnsi="Helvetica" w:cstheme="minorHAnsi"/>
          <w:b/>
          <w:bCs/>
          <w:sz w:val="22"/>
          <w:szCs w:val="22"/>
          <w:lang w:val="sl-SI"/>
        </w:rPr>
        <w:t>Juan</w:t>
      </w:r>
      <w:r w:rsidRPr="00401F4C">
        <w:rPr>
          <w:rFonts w:ascii="Helvetica" w:hAnsi="Helvetica" w:cstheme="minorHAnsi"/>
          <w:b/>
          <w:bCs/>
          <w:color w:val="000000"/>
          <w:sz w:val="22"/>
          <w:szCs w:val="22"/>
          <w:lang w:val="sl-SI"/>
        </w:rPr>
        <w:t xml:space="preserve"> Esteban de Jager:</w:t>
      </w:r>
      <w:r w:rsidRPr="00401F4C">
        <w:rPr>
          <w:rFonts w:ascii="Helvetica" w:hAnsi="Helvetica" w:cstheme="minorHAnsi"/>
          <w:color w:val="000000"/>
          <w:sz w:val="22"/>
          <w:szCs w:val="22"/>
          <w:lang w:val="sl-SI"/>
        </w:rPr>
        <w:t xml:space="preserve"> </w:t>
      </w:r>
      <w:r w:rsidR="00155F8F" w:rsidRPr="00401F4C">
        <w:rPr>
          <w:rFonts w:ascii="Helvetica" w:hAnsi="Helvetica" w:cstheme="minorHAnsi"/>
          <w:i/>
          <w:iCs/>
          <w:color w:val="000000"/>
          <w:sz w:val="22"/>
          <w:szCs w:val="22"/>
          <w:lang w:val="sl-SI"/>
        </w:rPr>
        <w:t>Biti, postati in pripadati: religijske procesije in glasba panovih piščali v Andih</w:t>
      </w:r>
    </w:p>
    <w:p w14:paraId="03EBE447" w14:textId="77056182" w:rsidR="001477A6" w:rsidRPr="00401F4C" w:rsidRDefault="001477A6" w:rsidP="00F14309">
      <w:pPr>
        <w:spacing w:line="360" w:lineRule="auto"/>
        <w:jc w:val="both"/>
        <w:rPr>
          <w:rFonts w:ascii="Helvetica" w:hAnsi="Helvetica" w:cstheme="minorHAnsi"/>
          <w:color w:val="000000"/>
          <w:sz w:val="22"/>
          <w:szCs w:val="22"/>
          <w:lang w:val="sl-SI"/>
        </w:rPr>
      </w:pPr>
      <w:r w:rsidRPr="00401F4C">
        <w:rPr>
          <w:rFonts w:ascii="Helvetica" w:hAnsi="Helvetica" w:cstheme="minorHAnsi"/>
          <w:color w:val="000000"/>
          <w:sz w:val="22"/>
          <w:szCs w:val="22"/>
          <w:lang w:val="sl-SI"/>
        </w:rPr>
        <w:t>Predavanje bo potekalo v angleščini v predavalnici 4.</w:t>
      </w:r>
    </w:p>
    <w:p w14:paraId="5D56C14A" w14:textId="767F378F" w:rsidR="001477A6" w:rsidRPr="00401F4C" w:rsidRDefault="001477A6" w:rsidP="001477A6">
      <w:pPr>
        <w:jc w:val="both"/>
        <w:rPr>
          <w:rFonts w:ascii="Helvetica" w:hAnsi="Helvetica" w:cstheme="minorHAnsi"/>
          <w:sz w:val="22"/>
          <w:szCs w:val="22"/>
          <w:u w:val="single"/>
          <w:lang w:val="sl-SI"/>
        </w:rPr>
      </w:pPr>
      <w:r w:rsidRPr="00401F4C">
        <w:rPr>
          <w:rFonts w:ascii="Helvetica" w:hAnsi="Helvetica" w:cstheme="minorHAnsi"/>
          <w:sz w:val="22"/>
          <w:szCs w:val="22"/>
          <w:u w:val="single"/>
          <w:lang w:val="sl-SI"/>
        </w:rPr>
        <w:t xml:space="preserve">Ponedeljek, 6. maj 2024 ob 9.00  </w:t>
      </w:r>
    </w:p>
    <w:p w14:paraId="3B195251" w14:textId="0B8DE354" w:rsidR="001477A6" w:rsidRPr="00401F4C" w:rsidRDefault="001477A6" w:rsidP="001477A6">
      <w:pPr>
        <w:jc w:val="both"/>
        <w:rPr>
          <w:rFonts w:ascii="Helvetica" w:hAnsi="Helvetica" w:cstheme="minorHAnsi"/>
          <w:sz w:val="22"/>
          <w:szCs w:val="22"/>
          <w:lang w:val="sl-SI"/>
        </w:rPr>
      </w:pPr>
      <w:r w:rsidRPr="00401F4C">
        <w:rPr>
          <w:rFonts w:ascii="Helvetica" w:hAnsi="Helvetica" w:cstheme="minorHAnsi"/>
          <w:b/>
          <w:bCs/>
          <w:sz w:val="22"/>
          <w:szCs w:val="22"/>
          <w:lang w:val="sl-SI"/>
        </w:rPr>
        <w:t>Cristián Román Huenufil</w:t>
      </w:r>
      <w:r w:rsidRPr="00401F4C">
        <w:rPr>
          <w:rFonts w:ascii="Helvetica" w:hAnsi="Helvetica" w:cstheme="minorHAnsi"/>
          <w:sz w:val="22"/>
          <w:szCs w:val="22"/>
          <w:lang w:val="sl-SI"/>
        </w:rPr>
        <w:t xml:space="preserve">: </w:t>
      </w:r>
      <w:r w:rsidRPr="00401F4C">
        <w:rPr>
          <w:rFonts w:ascii="Helvetica" w:hAnsi="Helvetica" w:cstheme="minorHAnsi"/>
          <w:i/>
          <w:iCs/>
          <w:sz w:val="22"/>
          <w:szCs w:val="22"/>
          <w:lang w:val="sl-SI"/>
        </w:rPr>
        <w:t xml:space="preserve">Ljudstvo Mapuče v Čilu – družbenokulturni vidiki </w:t>
      </w:r>
    </w:p>
    <w:p w14:paraId="5577B9A0" w14:textId="7608376A" w:rsidR="001477A6" w:rsidRPr="00401F4C" w:rsidRDefault="001477A6" w:rsidP="00BD2BE0">
      <w:pPr>
        <w:jc w:val="both"/>
        <w:rPr>
          <w:rFonts w:ascii="Helvetica" w:hAnsi="Helvetica" w:cstheme="minorHAnsi"/>
          <w:sz w:val="22"/>
          <w:szCs w:val="22"/>
          <w:lang w:val="sl-SI"/>
        </w:rPr>
      </w:pPr>
      <w:r w:rsidRPr="00401F4C">
        <w:rPr>
          <w:rFonts w:ascii="Helvetica" w:hAnsi="Helvetica" w:cstheme="minorHAnsi"/>
          <w:sz w:val="22"/>
          <w:szCs w:val="22"/>
          <w:lang w:val="sl-SI"/>
        </w:rPr>
        <w:t>Predavanje bo potekalo v španščini (prevod v slovenščino bo zagotovljen) v predavalnici 4.</w:t>
      </w:r>
    </w:p>
    <w:p w14:paraId="157F92F1" w14:textId="745EEFA0" w:rsidR="001477A6" w:rsidRPr="00401F4C" w:rsidRDefault="001477A6" w:rsidP="00F14309">
      <w:pPr>
        <w:spacing w:line="360" w:lineRule="auto"/>
        <w:jc w:val="both"/>
        <w:rPr>
          <w:rFonts w:ascii="Helvetica" w:hAnsi="Helvetica" w:cstheme="minorHAnsi"/>
          <w:sz w:val="28"/>
          <w:szCs w:val="28"/>
          <w:lang w:val="sl-SI"/>
        </w:rPr>
      </w:pPr>
    </w:p>
    <w:p w14:paraId="4D2D7E4D" w14:textId="6809D0B6" w:rsidR="0012503A" w:rsidRDefault="0012503A" w:rsidP="0012503A">
      <w:pPr>
        <w:pStyle w:val="NoSpacing"/>
        <w:spacing w:line="360" w:lineRule="auto"/>
        <w:rPr>
          <w:rFonts w:ascii="Times New Roman" w:hAnsi="Times New Roman" w:cs="Times New Roman"/>
          <w:b/>
          <w:bCs/>
          <w:sz w:val="24"/>
          <w:szCs w:val="24"/>
        </w:rPr>
      </w:pPr>
    </w:p>
    <w:p w14:paraId="5B98B5E0" w14:textId="77777777" w:rsidR="0012503A" w:rsidRDefault="0012503A" w:rsidP="0012503A">
      <w:pPr>
        <w:pStyle w:val="NoSpacing"/>
        <w:spacing w:line="360" w:lineRule="auto"/>
        <w:rPr>
          <w:rFonts w:ascii="Times New Roman" w:hAnsi="Times New Roman" w:cs="Times New Roman"/>
          <w:b/>
          <w:bCs/>
          <w:sz w:val="24"/>
          <w:szCs w:val="24"/>
        </w:rPr>
      </w:pPr>
    </w:p>
    <w:p w14:paraId="43217A9B" w14:textId="77777777" w:rsidR="0012503A" w:rsidRDefault="0012503A" w:rsidP="0012503A">
      <w:pPr>
        <w:pStyle w:val="NoSpacing"/>
        <w:spacing w:line="360" w:lineRule="auto"/>
        <w:rPr>
          <w:rFonts w:ascii="Times New Roman" w:hAnsi="Times New Roman" w:cs="Times New Roman"/>
          <w:b/>
          <w:bCs/>
          <w:sz w:val="24"/>
          <w:szCs w:val="24"/>
        </w:rPr>
      </w:pPr>
    </w:p>
    <w:p w14:paraId="2902B5EB" w14:textId="0C863176" w:rsidR="0012503A" w:rsidRPr="007A28C2" w:rsidRDefault="0012503A" w:rsidP="0012503A">
      <w:pPr>
        <w:pStyle w:val="NoSpacing"/>
        <w:spacing w:line="360" w:lineRule="auto"/>
        <w:rPr>
          <w:rFonts w:ascii="Times New Roman" w:hAnsi="Times New Roman" w:cs="Times New Roman"/>
          <w:b/>
          <w:bCs/>
        </w:rPr>
      </w:pPr>
      <w:r w:rsidRPr="007A28C2">
        <w:rPr>
          <w:rFonts w:ascii="Times New Roman" w:hAnsi="Times New Roman" w:cs="Times New Roman"/>
          <w:b/>
          <w:bCs/>
        </w:rPr>
        <w:t>Cikel predavanj o Latinski Ameriki.</w:t>
      </w:r>
    </w:p>
    <w:p w14:paraId="0D952BD2" w14:textId="77777777" w:rsidR="007A28C2" w:rsidRPr="007A28C2" w:rsidRDefault="0012503A" w:rsidP="0012503A">
      <w:pPr>
        <w:pStyle w:val="NoSpacing"/>
        <w:jc w:val="both"/>
        <w:rPr>
          <w:rFonts w:ascii="Times New Roman" w:hAnsi="Times New Roman" w:cs="Times New Roman"/>
          <w:i/>
          <w:iCs/>
        </w:rPr>
      </w:pPr>
      <w:r w:rsidRPr="007A28C2">
        <w:rPr>
          <w:rFonts w:ascii="Times New Roman" w:hAnsi="Times New Roman" w:cs="Times New Roman"/>
          <w:i/>
          <w:iCs/>
        </w:rPr>
        <w:t>Povzetki.</w:t>
      </w:r>
    </w:p>
    <w:p w14:paraId="5F98EAC5" w14:textId="533E06BC" w:rsidR="0012503A" w:rsidRPr="007A28C2" w:rsidRDefault="0012503A" w:rsidP="0012503A">
      <w:pPr>
        <w:pStyle w:val="NoSpacing"/>
        <w:jc w:val="both"/>
        <w:rPr>
          <w:rFonts w:ascii="Times New Roman" w:hAnsi="Times New Roman" w:cs="Times New Roman"/>
          <w:i/>
          <w:iCs/>
        </w:rPr>
      </w:pPr>
      <w:r w:rsidRPr="007A28C2">
        <w:rPr>
          <w:rFonts w:ascii="Times New Roman" w:hAnsi="Times New Roman" w:cs="Times New Roman"/>
          <w:b/>
          <w:bCs/>
        </w:rPr>
        <w:br/>
        <w:t xml:space="preserve">Tjaša Franko: Feministično izobraževalne prakse v Oaxaci, Mehika. </w:t>
      </w:r>
      <w:r w:rsidRPr="007A28C2">
        <w:br/>
      </w:r>
      <w:r w:rsidRPr="007A28C2">
        <w:rPr>
          <w:rFonts w:ascii="Times New Roman" w:hAnsi="Times New Roman" w:cs="Times New Roman"/>
        </w:rPr>
        <w:t xml:space="preserve">Prispevek obravnava ženska gibanja in aktivizem v Oaxaci, Mehika, ter njihov doprinos h krepitvi moči žensk. Krepitev moči žensk je specifičen način delovanja v korist posameznic, skupin in lokalnih skupnosti, ki so prikrajšane in brez veliko družbene moči, z namenom, da le-te dobijo boljši nadzor in bolje obvladajo lastno življenje in odločitve, ki jih zadevajo. Dojema se kot proces, s katerim ženske pridobivajo avtonomijo ali samoodločbo, kot tudi instrument za odpravljanje patriarhata. Poudarek je na ženskem organiziranju, kolektivnem delovanju in krepitvi moči tako posameznic kot skupnosti. Ključni akterji v tem procesu so lokalne skupnosti ali skupnosti z ženskami s podobnimi interesi, znane tudi kot »sestrstvo«, ter družbena gibanja. Krepitev moči žensk se razume kot notranji proces, ki poteka skozi učenje in kolektivno akcijo skupnosti oziroma skozi proces »samo-krepitve«. Poseben poudarek je na feminističnem izobraževanju, ki temelji na družbeno kritičnih in feminističnih teorijah in si prizadeva za ozaveščanje o družbenih neenakostih, vključno z diskriminacijo na podlagi spola, ter spodbuja enakopraven odnos do žensk in tradicionalno zatiranih skupin, družbeno odgovornost, alternativne vrednotne sisteme in dejavno vlogo posameznic za doseganje sprememb. </w:t>
      </w:r>
    </w:p>
    <w:p w14:paraId="791BC2FC" w14:textId="33D390B2" w:rsidR="00BC27D5" w:rsidRPr="007A28C2" w:rsidRDefault="0012503A" w:rsidP="0012503A">
      <w:pPr>
        <w:jc w:val="both"/>
        <w:rPr>
          <w:b/>
          <w:bCs/>
          <w:color w:val="000000"/>
          <w:sz w:val="22"/>
          <w:szCs w:val="22"/>
          <w:shd w:val="clear" w:color="auto" w:fill="FFFFFF"/>
          <w:lang w:val="sl-SI"/>
        </w:rPr>
      </w:pPr>
      <w:r w:rsidRPr="00401F4C">
        <w:rPr>
          <w:b/>
          <w:bCs/>
          <w:sz w:val="22"/>
          <w:szCs w:val="22"/>
          <w:lang w:val="sl-SI"/>
        </w:rPr>
        <w:t>Juan</w:t>
      </w:r>
      <w:r w:rsidRPr="00401F4C">
        <w:rPr>
          <w:b/>
          <w:bCs/>
          <w:color w:val="000000"/>
          <w:sz w:val="22"/>
          <w:szCs w:val="22"/>
          <w:lang w:val="sl-SI"/>
        </w:rPr>
        <w:t xml:space="preserve"> Esteban de Jager: </w:t>
      </w:r>
      <w:r w:rsidRPr="007A28C2">
        <w:rPr>
          <w:rStyle w:val="normaltextrun"/>
          <w:b/>
          <w:bCs/>
          <w:color w:val="000000"/>
          <w:sz w:val="22"/>
          <w:szCs w:val="22"/>
          <w:shd w:val="clear" w:color="auto" w:fill="FFFFFF"/>
          <w:lang w:val="sl-SI"/>
        </w:rPr>
        <w:t>Biti, postati in pripadati: religijske procesije in glasba panovih piščali v Andih.</w:t>
      </w:r>
      <w:r w:rsidRPr="007A28C2">
        <w:rPr>
          <w:rStyle w:val="eop"/>
          <w:b/>
          <w:bCs/>
          <w:color w:val="000000"/>
          <w:sz w:val="22"/>
          <w:szCs w:val="22"/>
          <w:shd w:val="clear" w:color="auto" w:fill="FFFFFF"/>
          <w:lang w:val="sl-SI"/>
        </w:rPr>
        <w:t> </w:t>
      </w:r>
    </w:p>
    <w:p w14:paraId="705CC15A" w14:textId="2393CCE1" w:rsidR="0012503A" w:rsidRPr="007A28C2" w:rsidRDefault="0012503A" w:rsidP="0012503A">
      <w:pPr>
        <w:jc w:val="both"/>
        <w:rPr>
          <w:b/>
          <w:bCs/>
          <w:sz w:val="22"/>
          <w:szCs w:val="22"/>
          <w:lang w:val="sl-SI"/>
        </w:rPr>
      </w:pPr>
    </w:p>
    <w:p w14:paraId="31728631" w14:textId="44394F35" w:rsidR="0012503A" w:rsidRPr="007A28C2" w:rsidRDefault="0012503A" w:rsidP="0012503A">
      <w:pPr>
        <w:jc w:val="both"/>
        <w:rPr>
          <w:sz w:val="22"/>
          <w:szCs w:val="22"/>
          <w:lang w:val="sl-SI"/>
        </w:rPr>
      </w:pPr>
      <w:r w:rsidRPr="007A28C2">
        <w:rPr>
          <w:sz w:val="22"/>
          <w:szCs w:val="22"/>
          <w:lang w:val="sl-SI"/>
        </w:rPr>
        <w:t>Andski hrbet utripa in vibrira, gosti verske praznike ter razgrinja rituale, ki prečkajo doline in povezujejo džungle s visokimi zasneženimi vrhovi. Med to konstelacijo praznovanj, ki vztraja vse do danes, izstopajo verske procesije, kjer glasba igra osrednjo vlogo. Posebna vrsta glasbe je prisotna: glasba dvojnih flavt pan. Te praznovanja po južnoameriški hrbtenici pridobivajo lokalne odtenke, kar kaže na bogato raznolikost. Vendar pa delijo prepoznavno načelo: glasbila so razdeljena na dve dopolnjujoči se polovici, ustvarjajoč dialog glasbe in odražajoč podobo dopolnjevanja in vzajemnosti andskega sveta. Pri preučevanju romanj ob Velikonočnem tednu v Quebradi de Humahuaca, Argentina, analiziramo spremembe, ki jih je ta pojav doživel v zadnjih sto letih. V naših končnih razmišljanjih bomo raziskali različne načine razumevanja (in občutenja) konceptov "biti", "postati" in "pripadati".</w:t>
      </w:r>
    </w:p>
    <w:p w14:paraId="65A07660" w14:textId="57EA1DB6" w:rsidR="0012503A" w:rsidRPr="007A28C2" w:rsidRDefault="0012503A" w:rsidP="0012503A">
      <w:pPr>
        <w:jc w:val="both"/>
        <w:rPr>
          <w:sz w:val="22"/>
          <w:szCs w:val="22"/>
          <w:lang w:val="sl-SI"/>
        </w:rPr>
      </w:pPr>
    </w:p>
    <w:p w14:paraId="034A0F4F" w14:textId="77777777" w:rsidR="0012503A" w:rsidRPr="004364B9" w:rsidRDefault="0012503A" w:rsidP="0012503A">
      <w:pPr>
        <w:jc w:val="both"/>
        <w:rPr>
          <w:b/>
          <w:bCs/>
          <w:i/>
          <w:iCs/>
          <w:sz w:val="22"/>
          <w:szCs w:val="22"/>
          <w:lang w:val="sl-SI"/>
        </w:rPr>
      </w:pPr>
      <w:r w:rsidRPr="007A28C2">
        <w:rPr>
          <w:b/>
          <w:bCs/>
          <w:sz w:val="22"/>
          <w:szCs w:val="22"/>
          <w:lang w:val="sl-SI"/>
        </w:rPr>
        <w:t>Cristián Román Huenufil</w:t>
      </w:r>
      <w:r w:rsidRPr="007A28C2">
        <w:rPr>
          <w:sz w:val="22"/>
          <w:szCs w:val="22"/>
          <w:lang w:val="sl-SI"/>
        </w:rPr>
        <w:t xml:space="preserve">: </w:t>
      </w:r>
      <w:r w:rsidRPr="004364B9">
        <w:rPr>
          <w:b/>
          <w:bCs/>
          <w:i/>
          <w:iCs/>
          <w:sz w:val="22"/>
          <w:szCs w:val="22"/>
          <w:lang w:val="sl-SI"/>
        </w:rPr>
        <w:t>Ljudstvo Mapuče v Čilu – družbenokulturni vidiki.</w:t>
      </w:r>
    </w:p>
    <w:p w14:paraId="6EE62D2E" w14:textId="7DF38BE0" w:rsidR="0012503A" w:rsidRPr="004364B9" w:rsidRDefault="0012503A" w:rsidP="0012503A">
      <w:pPr>
        <w:jc w:val="both"/>
        <w:rPr>
          <w:b/>
          <w:bCs/>
          <w:sz w:val="22"/>
          <w:szCs w:val="22"/>
          <w:lang w:val="sl-SI"/>
        </w:rPr>
      </w:pPr>
      <w:r w:rsidRPr="004364B9">
        <w:rPr>
          <w:b/>
          <w:bCs/>
          <w:i/>
          <w:iCs/>
          <w:sz w:val="22"/>
          <w:szCs w:val="22"/>
          <w:lang w:val="sl-SI"/>
        </w:rPr>
        <w:t xml:space="preserve"> </w:t>
      </w:r>
    </w:p>
    <w:p w14:paraId="4B82AAFB" w14:textId="1AC0BB33" w:rsidR="0012503A" w:rsidRPr="007A28C2" w:rsidRDefault="0012503A" w:rsidP="0012503A">
      <w:pPr>
        <w:jc w:val="both"/>
        <w:rPr>
          <w:sz w:val="22"/>
          <w:szCs w:val="22"/>
          <w:lang w:val="sl-SI"/>
        </w:rPr>
      </w:pPr>
      <w:r w:rsidRPr="00E37913">
        <w:rPr>
          <w:sz w:val="22"/>
          <w:szCs w:val="22"/>
          <w:lang w:val="sl-SI"/>
        </w:rPr>
        <w:t xml:space="preserve">Ta predstavitev bo razdeljena na dva dela.V prvem </w:t>
      </w:r>
      <w:r w:rsidR="005C1610">
        <w:rPr>
          <w:sz w:val="22"/>
          <w:szCs w:val="22"/>
          <w:lang w:val="sl-SI"/>
        </w:rPr>
        <w:t xml:space="preserve">delu </w:t>
      </w:r>
      <w:r w:rsidRPr="00E37913">
        <w:rPr>
          <w:sz w:val="22"/>
          <w:szCs w:val="22"/>
          <w:lang w:val="sl-SI"/>
        </w:rPr>
        <w:t xml:space="preserve">bodo predstavljeni splošni in </w:t>
      </w:r>
      <w:r w:rsidR="00E37913">
        <w:rPr>
          <w:sz w:val="22"/>
          <w:szCs w:val="22"/>
          <w:lang w:val="sl-SI"/>
        </w:rPr>
        <w:t xml:space="preserve">osnovnimi </w:t>
      </w:r>
      <w:r w:rsidRPr="00E37913">
        <w:rPr>
          <w:sz w:val="22"/>
          <w:szCs w:val="22"/>
          <w:lang w:val="sl-SI"/>
        </w:rPr>
        <w:t>vidiki kulture Mapuche</w:t>
      </w:r>
      <w:r w:rsidR="005C1610">
        <w:rPr>
          <w:sz w:val="22"/>
          <w:szCs w:val="22"/>
          <w:lang w:val="sl-SI"/>
        </w:rPr>
        <w:t>, kjer bomo o</w:t>
      </w:r>
      <w:r w:rsidRPr="00E37913">
        <w:rPr>
          <w:sz w:val="22"/>
          <w:szCs w:val="22"/>
          <w:lang w:val="sl-SI"/>
        </w:rPr>
        <w:t>bravnavali zgodovino in nekatere elemente filozofije tega ljudstva</w:t>
      </w:r>
      <w:r w:rsidR="005C1610">
        <w:rPr>
          <w:sz w:val="22"/>
          <w:szCs w:val="22"/>
          <w:lang w:val="sl-SI"/>
        </w:rPr>
        <w:t>.</w:t>
      </w:r>
      <w:r w:rsidRPr="00E37913">
        <w:rPr>
          <w:sz w:val="22"/>
          <w:szCs w:val="22"/>
          <w:lang w:val="sl-SI"/>
        </w:rPr>
        <w:t xml:space="preserve"> </w:t>
      </w:r>
      <w:r w:rsidR="005C1610">
        <w:rPr>
          <w:sz w:val="22"/>
          <w:szCs w:val="22"/>
          <w:lang w:val="sl-SI"/>
        </w:rPr>
        <w:t>V</w:t>
      </w:r>
      <w:r w:rsidRPr="00E37913">
        <w:rPr>
          <w:sz w:val="22"/>
          <w:szCs w:val="22"/>
          <w:lang w:val="sl-SI"/>
        </w:rPr>
        <w:t xml:space="preserve"> drugem delu</w:t>
      </w:r>
      <w:r w:rsidR="005C1610">
        <w:rPr>
          <w:sz w:val="22"/>
          <w:szCs w:val="22"/>
          <w:lang w:val="sl-SI"/>
        </w:rPr>
        <w:t xml:space="preserve"> bomo</w:t>
      </w:r>
      <w:r w:rsidRPr="00E37913">
        <w:rPr>
          <w:sz w:val="22"/>
          <w:szCs w:val="22"/>
          <w:lang w:val="sl-SI"/>
        </w:rPr>
        <w:t xml:space="preserve"> to znanje </w:t>
      </w:r>
      <w:r w:rsidR="005C1610" w:rsidRPr="00E37913">
        <w:rPr>
          <w:sz w:val="22"/>
          <w:szCs w:val="22"/>
          <w:lang w:val="sl-SI"/>
        </w:rPr>
        <w:t>povezali</w:t>
      </w:r>
      <w:r w:rsidR="005C1610" w:rsidRPr="00E37913">
        <w:rPr>
          <w:sz w:val="22"/>
          <w:szCs w:val="22"/>
          <w:lang w:val="sl-SI"/>
        </w:rPr>
        <w:t xml:space="preserve"> </w:t>
      </w:r>
      <w:r w:rsidRPr="00E37913">
        <w:rPr>
          <w:sz w:val="22"/>
          <w:szCs w:val="22"/>
          <w:lang w:val="sl-SI"/>
        </w:rPr>
        <w:t xml:space="preserve">z drugimi področji </w:t>
      </w:r>
      <w:r w:rsidR="00E37913">
        <w:rPr>
          <w:sz w:val="22"/>
          <w:szCs w:val="22"/>
          <w:lang w:val="sl-SI"/>
        </w:rPr>
        <w:t>ž</w:t>
      </w:r>
      <w:r w:rsidR="00E37913" w:rsidRPr="00E37913">
        <w:rPr>
          <w:sz w:val="22"/>
          <w:szCs w:val="22"/>
          <w:lang w:val="sl-SI"/>
        </w:rPr>
        <w:t>iv</w:t>
      </w:r>
      <w:r w:rsidR="00E37913">
        <w:rPr>
          <w:sz w:val="22"/>
          <w:szCs w:val="22"/>
          <w:lang w:val="sl-SI"/>
        </w:rPr>
        <w:t>ljenja</w:t>
      </w:r>
      <w:r w:rsidRPr="00E37913">
        <w:rPr>
          <w:sz w:val="22"/>
          <w:szCs w:val="22"/>
          <w:lang w:val="sl-SI"/>
        </w:rPr>
        <w:t xml:space="preserve"> Mapuche</w:t>
      </w:r>
      <w:r w:rsidR="00E37913">
        <w:rPr>
          <w:sz w:val="22"/>
          <w:szCs w:val="22"/>
          <w:lang w:val="sl-SI"/>
        </w:rPr>
        <w:t>v</w:t>
      </w:r>
      <w:r w:rsidRPr="00E37913">
        <w:rPr>
          <w:sz w:val="22"/>
          <w:szCs w:val="22"/>
          <w:lang w:val="sl-SI"/>
        </w:rPr>
        <w:t>, kot so: ver</w:t>
      </w:r>
      <w:r w:rsidR="00E37913">
        <w:rPr>
          <w:sz w:val="22"/>
          <w:szCs w:val="22"/>
          <w:lang w:val="sl-SI"/>
        </w:rPr>
        <w:t>a</w:t>
      </w:r>
      <w:r w:rsidRPr="00E37913">
        <w:rPr>
          <w:sz w:val="22"/>
          <w:szCs w:val="22"/>
          <w:lang w:val="sl-SI"/>
        </w:rPr>
        <w:t>, politi</w:t>
      </w:r>
      <w:r w:rsidR="00E37913">
        <w:rPr>
          <w:sz w:val="22"/>
          <w:szCs w:val="22"/>
          <w:lang w:val="sl-SI"/>
        </w:rPr>
        <w:t>ka</w:t>
      </w:r>
      <w:r w:rsidRPr="00E37913">
        <w:rPr>
          <w:sz w:val="22"/>
          <w:szCs w:val="22"/>
          <w:lang w:val="sl-SI"/>
        </w:rPr>
        <w:t>, gospodars</w:t>
      </w:r>
      <w:r w:rsidR="00E37913">
        <w:rPr>
          <w:sz w:val="22"/>
          <w:szCs w:val="22"/>
          <w:lang w:val="sl-SI"/>
        </w:rPr>
        <w:t>tvo</w:t>
      </w:r>
      <w:r w:rsidRPr="00E37913">
        <w:rPr>
          <w:sz w:val="22"/>
          <w:szCs w:val="22"/>
          <w:lang w:val="sl-SI"/>
        </w:rPr>
        <w:t xml:space="preserve"> in estet</w:t>
      </w:r>
      <w:r w:rsidR="00E37913">
        <w:rPr>
          <w:sz w:val="22"/>
          <w:szCs w:val="22"/>
          <w:lang w:val="sl-SI"/>
        </w:rPr>
        <w:t>ika</w:t>
      </w:r>
      <w:r w:rsidRPr="00E37913">
        <w:rPr>
          <w:sz w:val="22"/>
          <w:szCs w:val="22"/>
          <w:lang w:val="sl-SI"/>
        </w:rPr>
        <w:t xml:space="preserve">. </w:t>
      </w:r>
      <w:r w:rsidRPr="005C1610">
        <w:rPr>
          <w:sz w:val="22"/>
          <w:szCs w:val="22"/>
          <w:lang w:val="sl-SI"/>
        </w:rPr>
        <w:t xml:space="preserve">Na podlagi teh vsebin </w:t>
      </w:r>
      <w:r w:rsidR="00E37913" w:rsidRPr="005C1610">
        <w:rPr>
          <w:sz w:val="22"/>
          <w:szCs w:val="22"/>
          <w:lang w:val="sl-SI"/>
        </w:rPr>
        <w:t>želim</w:t>
      </w:r>
      <w:r w:rsidR="00010698">
        <w:rPr>
          <w:sz w:val="22"/>
          <w:szCs w:val="22"/>
          <w:lang w:val="sl-SI"/>
        </w:rPr>
        <w:t>o</w:t>
      </w:r>
      <w:r w:rsidR="005C1610">
        <w:rPr>
          <w:sz w:val="22"/>
          <w:szCs w:val="22"/>
          <w:lang w:val="sl-SI"/>
        </w:rPr>
        <w:t xml:space="preserve"> </w:t>
      </w:r>
      <w:r w:rsidR="00010698">
        <w:rPr>
          <w:sz w:val="22"/>
          <w:szCs w:val="22"/>
          <w:lang w:val="sl-SI"/>
        </w:rPr>
        <w:t xml:space="preserve">prvo, </w:t>
      </w:r>
      <w:r w:rsidRPr="005C1610">
        <w:rPr>
          <w:sz w:val="22"/>
          <w:szCs w:val="22"/>
          <w:lang w:val="sl-SI"/>
        </w:rPr>
        <w:t>problematiz</w:t>
      </w:r>
      <w:r w:rsidR="00E37913" w:rsidRPr="005C1610">
        <w:rPr>
          <w:sz w:val="22"/>
          <w:szCs w:val="22"/>
          <w:lang w:val="sl-SI"/>
        </w:rPr>
        <w:t>irati</w:t>
      </w:r>
      <w:r w:rsidRPr="005C1610">
        <w:rPr>
          <w:sz w:val="22"/>
          <w:szCs w:val="22"/>
          <w:lang w:val="sl-SI"/>
        </w:rPr>
        <w:t xml:space="preserve"> del</w:t>
      </w:r>
      <w:r w:rsidR="005C1610">
        <w:rPr>
          <w:sz w:val="22"/>
          <w:szCs w:val="22"/>
          <w:lang w:val="sl-SI"/>
        </w:rPr>
        <w:t>itev</w:t>
      </w:r>
      <w:r w:rsidRPr="005C1610">
        <w:rPr>
          <w:sz w:val="22"/>
          <w:szCs w:val="22"/>
          <w:lang w:val="sl-SI"/>
        </w:rPr>
        <w:t xml:space="preserve"> in fragmentira</w:t>
      </w:r>
      <w:r w:rsidR="00E37913" w:rsidRPr="005C1610">
        <w:rPr>
          <w:sz w:val="22"/>
          <w:szCs w:val="22"/>
          <w:lang w:val="sl-SI"/>
        </w:rPr>
        <w:t>nje</w:t>
      </w:r>
      <w:r w:rsidRPr="005C1610">
        <w:rPr>
          <w:sz w:val="22"/>
          <w:szCs w:val="22"/>
          <w:lang w:val="sl-SI"/>
        </w:rPr>
        <w:t xml:space="preserve"> pogled</w:t>
      </w:r>
      <w:r w:rsidR="005C1610" w:rsidRPr="005C1610">
        <w:rPr>
          <w:sz w:val="22"/>
          <w:szCs w:val="22"/>
          <w:lang w:val="sl-SI"/>
        </w:rPr>
        <w:t>a</w:t>
      </w:r>
      <w:r w:rsidRPr="005C1610">
        <w:rPr>
          <w:sz w:val="22"/>
          <w:szCs w:val="22"/>
          <w:lang w:val="sl-SI"/>
        </w:rPr>
        <w:t xml:space="preserve"> v kulturni analizi, </w:t>
      </w:r>
      <w:r w:rsidR="005C1610" w:rsidRPr="005C1610">
        <w:rPr>
          <w:sz w:val="22"/>
          <w:szCs w:val="22"/>
          <w:lang w:val="sl-SI"/>
        </w:rPr>
        <w:t xml:space="preserve">z namenom, </w:t>
      </w:r>
      <w:r w:rsidRPr="005C1610">
        <w:rPr>
          <w:sz w:val="22"/>
          <w:szCs w:val="22"/>
          <w:lang w:val="sl-SI"/>
        </w:rPr>
        <w:t xml:space="preserve">da bi se približali </w:t>
      </w:r>
      <w:r w:rsidR="005C1610">
        <w:rPr>
          <w:sz w:val="22"/>
          <w:szCs w:val="22"/>
          <w:lang w:val="sl-SI"/>
        </w:rPr>
        <w:t xml:space="preserve">bolj </w:t>
      </w:r>
      <w:r w:rsidRPr="005C1610">
        <w:rPr>
          <w:sz w:val="22"/>
          <w:szCs w:val="22"/>
          <w:lang w:val="sl-SI"/>
        </w:rPr>
        <w:t>celostnemu pogledu</w:t>
      </w:r>
      <w:r w:rsidR="005C1610">
        <w:rPr>
          <w:sz w:val="22"/>
          <w:szCs w:val="22"/>
          <w:lang w:val="sl-SI"/>
        </w:rPr>
        <w:t xml:space="preserve">, </w:t>
      </w:r>
      <w:r w:rsidR="00010698">
        <w:rPr>
          <w:sz w:val="22"/>
          <w:szCs w:val="22"/>
          <w:lang w:val="sl-SI"/>
        </w:rPr>
        <w:t>in drugo,</w:t>
      </w:r>
      <w:r w:rsidR="005C1610">
        <w:rPr>
          <w:sz w:val="22"/>
          <w:szCs w:val="22"/>
          <w:lang w:val="sl-SI"/>
        </w:rPr>
        <w:t xml:space="preserve"> izpostaviti problem</w:t>
      </w:r>
      <w:r w:rsidRPr="005C1610">
        <w:rPr>
          <w:sz w:val="22"/>
          <w:szCs w:val="22"/>
          <w:lang w:val="sl-SI"/>
        </w:rPr>
        <w:t xml:space="preserve"> statičnih, bistvenih in konfliktnih pogledov v procesih identitete.</w:t>
      </w:r>
    </w:p>
    <w:p w14:paraId="3EEA9CAD" w14:textId="297A463A" w:rsidR="00BC27D5" w:rsidRPr="007A28C2" w:rsidRDefault="00BC27D5" w:rsidP="0012503A">
      <w:pPr>
        <w:jc w:val="both"/>
        <w:rPr>
          <w:sz w:val="22"/>
          <w:szCs w:val="22"/>
          <w:lang w:val="sl-SI"/>
        </w:rPr>
      </w:pPr>
    </w:p>
    <w:p w14:paraId="1DD671C2" w14:textId="3C85BE11" w:rsidR="00D10378" w:rsidRPr="00367828" w:rsidRDefault="0012503A" w:rsidP="00367828">
      <w:r>
        <w:rPr>
          <w:noProof/>
        </w:rPr>
        <w:lastRenderedPageBreak/>
        <w:drawing>
          <wp:inline distT="0" distB="0" distL="0" distR="0" wp14:anchorId="71D977C7" wp14:editId="3ED4F2D2">
            <wp:extent cx="22606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275483" cy="1534033"/>
                    </a:xfrm>
                    <a:prstGeom prst="rect">
                      <a:avLst/>
                    </a:prstGeom>
                  </pic:spPr>
                </pic:pic>
              </a:graphicData>
            </a:graphic>
          </wp:inline>
        </w:drawing>
      </w:r>
      <w:r w:rsidR="00D10378" w:rsidRPr="0012436A">
        <w:rPr>
          <w:noProof/>
        </w:rPr>
        <w:drawing>
          <wp:inline distT="0" distB="0" distL="0" distR="0" wp14:anchorId="75ED1145" wp14:editId="22BC7AAE">
            <wp:extent cx="5684363" cy="22110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93481" cy="2214617"/>
                    </a:xfrm>
                    <a:prstGeom prst="rect">
                      <a:avLst/>
                    </a:prstGeom>
                  </pic:spPr>
                </pic:pic>
              </a:graphicData>
            </a:graphic>
          </wp:inline>
        </w:drawing>
      </w:r>
    </w:p>
    <w:p w14:paraId="46D6E0BD" w14:textId="3B833EC8" w:rsidR="00D10378" w:rsidRPr="0012436A" w:rsidRDefault="00D10378" w:rsidP="00D10378">
      <w:pPr>
        <w:pStyle w:val="NormalWeb"/>
        <w:jc w:val="both"/>
        <w:rPr>
          <w:rFonts w:ascii="Helvetica" w:hAnsi="Helvetica" w:cs="Arial"/>
          <w:b/>
          <w:bCs/>
          <w:lang w:val="es-ES"/>
        </w:rPr>
      </w:pPr>
      <w:r w:rsidRPr="0012436A">
        <w:rPr>
          <w:rFonts w:ascii="Helvetica" w:hAnsi="Helvetica" w:cs="Arial"/>
          <w:b/>
          <w:bCs/>
          <w:lang w:val="es-ES"/>
        </w:rPr>
        <w:t>CICLO DE CONFERENCIAS SOBRE AMÉRICA LATINA: ABRIL – MAYO 2024</w:t>
      </w:r>
      <w:r w:rsidR="00EC613A">
        <w:rPr>
          <w:rFonts w:ascii="Helvetica" w:hAnsi="Helvetica" w:cs="Arial"/>
          <w:b/>
          <w:bCs/>
          <w:lang w:val="es-ES"/>
        </w:rPr>
        <w:t>.</w:t>
      </w:r>
    </w:p>
    <w:p w14:paraId="3C789484" w14:textId="77777777" w:rsidR="00D10378" w:rsidRPr="0012436A" w:rsidRDefault="00D10378" w:rsidP="00D10378">
      <w:pPr>
        <w:pStyle w:val="NormalWeb"/>
        <w:rPr>
          <w:rFonts w:ascii="Helvetica" w:hAnsi="Helvetica" w:cs="Arial"/>
          <w:sz w:val="22"/>
          <w:szCs w:val="22"/>
          <w:lang w:val="es-ES"/>
        </w:rPr>
      </w:pPr>
      <w:r w:rsidRPr="0012436A">
        <w:rPr>
          <w:rFonts w:ascii="Helvetica" w:hAnsi="Helvetica" w:cs="Arial"/>
          <w:sz w:val="22"/>
          <w:szCs w:val="22"/>
          <w:lang w:val="es-ES"/>
        </w:rPr>
        <w:t xml:space="preserve">Las conferencias, organizadas por el Centro de Investigaciones Transdisciplinarias de América Latina - MAPU y el Departamento de Etnología y Antropología Cultural (OEIKA) de la Facultad de Filosofía de la Universidad de </w:t>
      </w:r>
      <w:proofErr w:type="spellStart"/>
      <w:r w:rsidRPr="0012436A">
        <w:rPr>
          <w:rFonts w:ascii="Helvetica" w:hAnsi="Helvetica" w:cs="Arial"/>
          <w:sz w:val="22"/>
          <w:szCs w:val="22"/>
          <w:lang w:val="es-ES"/>
        </w:rPr>
        <w:t>Ljubljana</w:t>
      </w:r>
      <w:proofErr w:type="spellEnd"/>
      <w:r w:rsidRPr="0012436A">
        <w:rPr>
          <w:rFonts w:ascii="Helvetica" w:hAnsi="Helvetica" w:cs="Arial"/>
          <w:sz w:val="22"/>
          <w:szCs w:val="22"/>
          <w:lang w:val="es-ES"/>
        </w:rPr>
        <w:t xml:space="preserve">, se llevarán a cabo en OEIKA, en </w:t>
      </w:r>
      <w:proofErr w:type="spellStart"/>
      <w:r w:rsidRPr="0012436A">
        <w:rPr>
          <w:rFonts w:ascii="Helvetica" w:hAnsi="Helvetica" w:cs="Arial"/>
          <w:sz w:val="22"/>
          <w:szCs w:val="22"/>
          <w:lang w:val="es-ES"/>
        </w:rPr>
        <w:t>Zavetiška</w:t>
      </w:r>
      <w:proofErr w:type="spellEnd"/>
      <w:r w:rsidRPr="0012436A">
        <w:rPr>
          <w:rFonts w:ascii="Helvetica" w:hAnsi="Helvetica" w:cs="Arial"/>
          <w:sz w:val="22"/>
          <w:szCs w:val="22"/>
          <w:lang w:val="es-ES"/>
        </w:rPr>
        <w:t xml:space="preserve"> 5 en </w:t>
      </w:r>
      <w:proofErr w:type="spellStart"/>
      <w:r w:rsidRPr="0012436A">
        <w:rPr>
          <w:rFonts w:ascii="Helvetica" w:hAnsi="Helvetica" w:cs="Arial"/>
          <w:sz w:val="22"/>
          <w:szCs w:val="22"/>
          <w:lang w:val="es-ES"/>
        </w:rPr>
        <w:t>L</w:t>
      </w:r>
      <w:r>
        <w:rPr>
          <w:rFonts w:ascii="Helvetica" w:hAnsi="Helvetica" w:cs="Arial"/>
          <w:sz w:val="22"/>
          <w:szCs w:val="22"/>
          <w:lang w:val="es-ES"/>
        </w:rPr>
        <w:t>j</w:t>
      </w:r>
      <w:r w:rsidRPr="0012436A">
        <w:rPr>
          <w:rFonts w:ascii="Helvetica" w:hAnsi="Helvetica" w:cs="Arial"/>
          <w:sz w:val="22"/>
          <w:szCs w:val="22"/>
          <w:lang w:val="es-ES"/>
        </w:rPr>
        <w:t>ubl</w:t>
      </w:r>
      <w:r>
        <w:rPr>
          <w:rFonts w:ascii="Helvetica" w:hAnsi="Helvetica" w:cs="Arial"/>
          <w:sz w:val="22"/>
          <w:szCs w:val="22"/>
          <w:lang w:val="es-ES"/>
        </w:rPr>
        <w:t>j</w:t>
      </w:r>
      <w:r w:rsidRPr="0012436A">
        <w:rPr>
          <w:rFonts w:ascii="Helvetica" w:hAnsi="Helvetica" w:cs="Arial"/>
          <w:sz w:val="22"/>
          <w:szCs w:val="22"/>
          <w:lang w:val="es-ES"/>
        </w:rPr>
        <w:t>ana</w:t>
      </w:r>
      <w:proofErr w:type="spellEnd"/>
      <w:r w:rsidRPr="0012436A">
        <w:rPr>
          <w:rFonts w:ascii="Helvetica" w:hAnsi="Helvetica" w:cs="Arial"/>
          <w:sz w:val="22"/>
          <w:szCs w:val="22"/>
          <w:lang w:val="es-ES"/>
        </w:rPr>
        <w:t>.</w:t>
      </w:r>
    </w:p>
    <w:p w14:paraId="78E66E55" w14:textId="77777777" w:rsidR="00D10378" w:rsidRPr="0012436A" w:rsidRDefault="00D10378" w:rsidP="00D10378">
      <w:pPr>
        <w:pStyle w:val="NormalWeb"/>
        <w:rPr>
          <w:rFonts w:ascii="Helvetica" w:hAnsi="Helvetica" w:cs="Arial"/>
          <w:sz w:val="22"/>
          <w:szCs w:val="22"/>
          <w:lang w:val="es-ES"/>
        </w:rPr>
      </w:pPr>
      <w:r w:rsidRPr="0012436A">
        <w:rPr>
          <w:rFonts w:ascii="Helvetica" w:hAnsi="Helvetica" w:cs="Arial"/>
          <w:sz w:val="22"/>
          <w:szCs w:val="22"/>
          <w:u w:val="single"/>
          <w:lang w:val="es-ES"/>
        </w:rPr>
        <w:t xml:space="preserve">Lunes, 8 de abril de 2024, a las 10.00 </w:t>
      </w:r>
      <w:proofErr w:type="spellStart"/>
      <w:r w:rsidRPr="0012436A">
        <w:rPr>
          <w:rFonts w:ascii="Helvetica" w:hAnsi="Helvetica" w:cs="Arial"/>
          <w:sz w:val="22"/>
          <w:szCs w:val="22"/>
          <w:u w:val="single"/>
          <w:lang w:val="es-ES"/>
        </w:rPr>
        <w:t>hrs</w:t>
      </w:r>
      <w:proofErr w:type="spellEnd"/>
      <w:r w:rsidRPr="0012436A">
        <w:rPr>
          <w:rFonts w:ascii="Helvetica" w:hAnsi="Helvetica" w:cs="Arial"/>
          <w:sz w:val="22"/>
          <w:szCs w:val="22"/>
          <w:u w:val="single"/>
          <w:lang w:val="es-ES"/>
        </w:rPr>
        <w:t>.</w:t>
      </w:r>
      <w:r w:rsidRPr="0012436A">
        <w:rPr>
          <w:rFonts w:ascii="Helvetica" w:hAnsi="Helvetica" w:cs="Arial"/>
          <w:sz w:val="22"/>
          <w:szCs w:val="22"/>
          <w:lang w:val="es-ES"/>
        </w:rPr>
        <w:t xml:space="preserve"> </w:t>
      </w:r>
      <w:r w:rsidRPr="0012436A">
        <w:rPr>
          <w:rFonts w:ascii="Helvetica" w:hAnsi="Helvetica" w:cs="Arial"/>
          <w:sz w:val="22"/>
          <w:szCs w:val="22"/>
          <w:lang w:val="es-ES"/>
        </w:rPr>
        <w:br/>
      </w:r>
      <w:proofErr w:type="spellStart"/>
      <w:r w:rsidRPr="00633290">
        <w:rPr>
          <w:rFonts w:ascii="Helvetica" w:hAnsi="Helvetica" w:cs="Arial"/>
          <w:b/>
          <w:bCs/>
          <w:sz w:val="22"/>
          <w:szCs w:val="22"/>
          <w:lang w:val="es-ES"/>
        </w:rPr>
        <w:t>Júlio</w:t>
      </w:r>
      <w:proofErr w:type="spellEnd"/>
      <w:r w:rsidRPr="00633290">
        <w:rPr>
          <w:rFonts w:ascii="Helvetica" w:hAnsi="Helvetica" w:cs="Arial"/>
          <w:b/>
          <w:bCs/>
          <w:sz w:val="22"/>
          <w:szCs w:val="22"/>
          <w:lang w:val="es-ES"/>
        </w:rPr>
        <w:t xml:space="preserve"> Cesar de Souza </w:t>
      </w:r>
      <w:proofErr w:type="spellStart"/>
      <w:r w:rsidRPr="00633290">
        <w:rPr>
          <w:rFonts w:ascii="Helvetica" w:hAnsi="Helvetica" w:cs="Arial"/>
          <w:b/>
          <w:bCs/>
          <w:sz w:val="22"/>
          <w:szCs w:val="22"/>
          <w:lang w:val="es-ES"/>
        </w:rPr>
        <w:t>Dória</w:t>
      </w:r>
      <w:proofErr w:type="spellEnd"/>
      <w:r w:rsidRPr="0012436A">
        <w:rPr>
          <w:rFonts w:ascii="Helvetica" w:hAnsi="Helvetica" w:cs="Arial"/>
          <w:sz w:val="22"/>
          <w:szCs w:val="22"/>
          <w:lang w:val="es-ES"/>
        </w:rPr>
        <w:t>: Brasil - imaginado e imaginario</w:t>
      </w:r>
      <w:r>
        <w:rPr>
          <w:rFonts w:ascii="Helvetica" w:hAnsi="Helvetica" w:cs="Arial"/>
          <w:sz w:val="22"/>
          <w:szCs w:val="22"/>
          <w:lang w:val="es-ES"/>
        </w:rPr>
        <w:t>.</w:t>
      </w:r>
      <w:r w:rsidRPr="0012436A">
        <w:rPr>
          <w:rFonts w:ascii="Helvetica" w:hAnsi="Helvetica" w:cs="Arial"/>
          <w:sz w:val="22"/>
          <w:szCs w:val="22"/>
          <w:lang w:val="es-ES"/>
        </w:rPr>
        <w:t xml:space="preserve"> La conferencia se llevará a cabo en inglés a través de zoom </w:t>
      </w:r>
      <w:hyperlink r:id="rId8" w:tgtFrame="_new" w:history="1">
        <w:r w:rsidRPr="0012436A">
          <w:rPr>
            <w:rStyle w:val="Hyperlink"/>
            <w:rFonts w:ascii="Helvetica" w:hAnsi="Helvetica" w:cs="Arial"/>
            <w:sz w:val="22"/>
            <w:szCs w:val="22"/>
            <w:lang w:val="es-ES"/>
          </w:rPr>
          <w:t>https://uni-lj-si.zoom.us/j/95826631649</w:t>
        </w:r>
      </w:hyperlink>
    </w:p>
    <w:p w14:paraId="4DE5BE85" w14:textId="3B4B2D37" w:rsidR="0012503A" w:rsidRPr="0012436A" w:rsidRDefault="00D10378" w:rsidP="00D10378">
      <w:pPr>
        <w:pStyle w:val="NormalWeb"/>
        <w:rPr>
          <w:rFonts w:ascii="Helvetica" w:hAnsi="Helvetica" w:cs="Arial"/>
          <w:sz w:val="22"/>
          <w:szCs w:val="22"/>
          <w:lang w:val="es-ES"/>
        </w:rPr>
      </w:pPr>
      <w:r w:rsidRPr="0012436A">
        <w:rPr>
          <w:rFonts w:ascii="Helvetica" w:hAnsi="Helvetica" w:cs="Arial"/>
          <w:sz w:val="22"/>
          <w:szCs w:val="22"/>
          <w:u w:val="single"/>
          <w:lang w:val="es-ES"/>
        </w:rPr>
        <w:t xml:space="preserve">Lunes, 15 de abril de 2024, a las 8.50 </w:t>
      </w:r>
      <w:proofErr w:type="spellStart"/>
      <w:r w:rsidRPr="0012436A">
        <w:rPr>
          <w:rFonts w:ascii="Helvetica" w:hAnsi="Helvetica" w:cs="Arial"/>
          <w:sz w:val="22"/>
          <w:szCs w:val="22"/>
          <w:u w:val="single"/>
          <w:lang w:val="es-ES"/>
        </w:rPr>
        <w:t>hrs</w:t>
      </w:r>
      <w:proofErr w:type="spellEnd"/>
      <w:r w:rsidRPr="0012436A">
        <w:rPr>
          <w:rFonts w:ascii="Helvetica" w:hAnsi="Helvetica" w:cs="Arial"/>
          <w:sz w:val="22"/>
          <w:szCs w:val="22"/>
          <w:u w:val="single"/>
          <w:lang w:val="es-ES"/>
        </w:rPr>
        <w:t>.</w:t>
      </w:r>
      <w:r w:rsidRPr="0012436A">
        <w:rPr>
          <w:rFonts w:ascii="Helvetica" w:hAnsi="Helvetica" w:cs="Arial"/>
          <w:sz w:val="22"/>
          <w:szCs w:val="22"/>
          <w:lang w:val="es-ES"/>
        </w:rPr>
        <w:t xml:space="preserve"> </w:t>
      </w:r>
      <w:r w:rsidRPr="0012436A">
        <w:rPr>
          <w:rFonts w:ascii="Helvetica" w:hAnsi="Helvetica" w:cs="Arial"/>
          <w:sz w:val="22"/>
          <w:szCs w:val="22"/>
          <w:lang w:val="es-ES"/>
        </w:rPr>
        <w:br/>
      </w:r>
      <w:proofErr w:type="spellStart"/>
      <w:r w:rsidRPr="00633290">
        <w:rPr>
          <w:rFonts w:ascii="Helvetica" w:hAnsi="Helvetica" w:cs="Arial"/>
          <w:b/>
          <w:bCs/>
          <w:sz w:val="22"/>
          <w:szCs w:val="22"/>
          <w:lang w:val="es-ES"/>
        </w:rPr>
        <w:t>Tjaša</w:t>
      </w:r>
      <w:proofErr w:type="spellEnd"/>
      <w:r w:rsidRPr="00633290">
        <w:rPr>
          <w:rFonts w:ascii="Helvetica" w:hAnsi="Helvetica" w:cs="Arial"/>
          <w:b/>
          <w:bCs/>
          <w:sz w:val="22"/>
          <w:szCs w:val="22"/>
          <w:lang w:val="es-ES"/>
        </w:rPr>
        <w:t xml:space="preserve"> Franko</w:t>
      </w:r>
      <w:r w:rsidRPr="0012436A">
        <w:rPr>
          <w:rFonts w:ascii="Helvetica" w:hAnsi="Helvetica" w:cs="Arial"/>
          <w:sz w:val="22"/>
          <w:szCs w:val="22"/>
          <w:lang w:val="es-ES"/>
        </w:rPr>
        <w:t>: Prácticas educativas feministas en Oaxaca, México. La conferencia se llevará a cabo en esloveno en el aula 4.</w:t>
      </w:r>
    </w:p>
    <w:p w14:paraId="60B17FCB" w14:textId="77777777" w:rsidR="00D10378" w:rsidRPr="0012436A" w:rsidRDefault="00D10378" w:rsidP="00D10378">
      <w:pPr>
        <w:pStyle w:val="NormalWeb"/>
        <w:rPr>
          <w:rFonts w:ascii="Helvetica" w:hAnsi="Helvetica" w:cs="Arial"/>
          <w:sz w:val="22"/>
          <w:szCs w:val="22"/>
          <w:lang w:val="es-ES"/>
        </w:rPr>
      </w:pPr>
      <w:r w:rsidRPr="0012436A">
        <w:rPr>
          <w:rFonts w:ascii="Helvetica" w:hAnsi="Helvetica" w:cs="Arial"/>
          <w:sz w:val="22"/>
          <w:szCs w:val="22"/>
          <w:u w:val="single"/>
          <w:lang w:val="es-ES"/>
        </w:rPr>
        <w:t xml:space="preserve">Lunes, 22 de abril de 2024, a las 10.00 </w:t>
      </w:r>
      <w:proofErr w:type="spellStart"/>
      <w:r w:rsidRPr="0012436A">
        <w:rPr>
          <w:rFonts w:ascii="Helvetica" w:hAnsi="Helvetica" w:cs="Arial"/>
          <w:sz w:val="22"/>
          <w:szCs w:val="22"/>
          <w:u w:val="single"/>
          <w:lang w:val="es-ES"/>
        </w:rPr>
        <w:t>hrs</w:t>
      </w:r>
      <w:proofErr w:type="spellEnd"/>
      <w:r w:rsidRPr="0012436A">
        <w:rPr>
          <w:rFonts w:ascii="Helvetica" w:hAnsi="Helvetica" w:cs="Arial"/>
          <w:sz w:val="22"/>
          <w:szCs w:val="22"/>
          <w:u w:val="single"/>
          <w:lang w:val="es-ES"/>
        </w:rPr>
        <w:t xml:space="preserve">. </w:t>
      </w:r>
      <w:r w:rsidRPr="0012436A">
        <w:rPr>
          <w:rFonts w:ascii="Helvetica" w:hAnsi="Helvetica" w:cs="Arial"/>
          <w:sz w:val="22"/>
          <w:szCs w:val="22"/>
          <w:lang w:val="es-ES"/>
        </w:rPr>
        <w:br/>
      </w:r>
      <w:r w:rsidRPr="00633290">
        <w:rPr>
          <w:rFonts w:ascii="Helvetica" w:hAnsi="Helvetica" w:cs="Arial"/>
          <w:b/>
          <w:bCs/>
          <w:sz w:val="22"/>
          <w:szCs w:val="22"/>
          <w:lang w:val="es-ES"/>
        </w:rPr>
        <w:t xml:space="preserve">Juan Esteban de </w:t>
      </w:r>
      <w:proofErr w:type="spellStart"/>
      <w:r w:rsidRPr="00633290">
        <w:rPr>
          <w:rFonts w:ascii="Helvetica" w:hAnsi="Helvetica" w:cs="Arial"/>
          <w:b/>
          <w:bCs/>
          <w:sz w:val="22"/>
          <w:szCs w:val="22"/>
          <w:lang w:val="es-ES"/>
        </w:rPr>
        <w:t>Jager</w:t>
      </w:r>
      <w:proofErr w:type="spellEnd"/>
      <w:r w:rsidRPr="00633290">
        <w:rPr>
          <w:rFonts w:ascii="Helvetica" w:hAnsi="Helvetica" w:cs="Arial"/>
          <w:b/>
          <w:bCs/>
          <w:sz w:val="22"/>
          <w:szCs w:val="22"/>
          <w:lang w:val="es-ES"/>
        </w:rPr>
        <w:t>:</w:t>
      </w:r>
      <w:r w:rsidRPr="0012436A">
        <w:rPr>
          <w:rFonts w:ascii="Helvetica" w:hAnsi="Helvetica" w:cs="Arial"/>
          <w:sz w:val="22"/>
          <w:szCs w:val="22"/>
          <w:lang w:val="es-ES"/>
        </w:rPr>
        <w:t xml:space="preserve"> Ser, convertirse y pertenecer: procesiones religiosas y música de flautas de pan en los Andes. La conferencia se llevará a cabo en inglés en el aula 4.</w:t>
      </w:r>
    </w:p>
    <w:p w14:paraId="148087AF" w14:textId="77777777" w:rsidR="00D10378" w:rsidRPr="0012436A" w:rsidRDefault="00D10378" w:rsidP="00D10378">
      <w:pPr>
        <w:pStyle w:val="NormalWeb"/>
        <w:rPr>
          <w:rFonts w:ascii="Helvetica" w:hAnsi="Helvetica" w:cs="Arial"/>
          <w:sz w:val="22"/>
          <w:szCs w:val="22"/>
          <w:lang w:val="es-ES"/>
        </w:rPr>
      </w:pPr>
      <w:r w:rsidRPr="0012436A">
        <w:rPr>
          <w:rFonts w:ascii="Helvetica" w:hAnsi="Helvetica" w:cs="Arial"/>
          <w:sz w:val="22"/>
          <w:szCs w:val="22"/>
          <w:u w:val="single"/>
          <w:lang w:val="es-ES"/>
        </w:rPr>
        <w:t xml:space="preserve">Lunes, 6 de mayo de 2024, a las 9.00 </w:t>
      </w:r>
      <w:proofErr w:type="spellStart"/>
      <w:r w:rsidRPr="0012436A">
        <w:rPr>
          <w:rFonts w:ascii="Helvetica" w:hAnsi="Helvetica" w:cs="Arial"/>
          <w:sz w:val="22"/>
          <w:szCs w:val="22"/>
          <w:u w:val="single"/>
          <w:lang w:val="es-ES"/>
        </w:rPr>
        <w:t>hrs</w:t>
      </w:r>
      <w:proofErr w:type="spellEnd"/>
      <w:r w:rsidRPr="0012436A">
        <w:rPr>
          <w:rFonts w:ascii="Helvetica" w:hAnsi="Helvetica" w:cs="Arial"/>
          <w:sz w:val="22"/>
          <w:szCs w:val="22"/>
          <w:lang w:val="es-ES"/>
        </w:rPr>
        <w:t xml:space="preserve">. </w:t>
      </w:r>
      <w:r w:rsidRPr="0012436A">
        <w:rPr>
          <w:rFonts w:ascii="Helvetica" w:hAnsi="Helvetica" w:cs="Arial"/>
          <w:sz w:val="22"/>
          <w:szCs w:val="22"/>
          <w:lang w:val="es-ES"/>
        </w:rPr>
        <w:br/>
      </w:r>
      <w:r w:rsidRPr="00633290">
        <w:rPr>
          <w:rFonts w:ascii="Helvetica" w:hAnsi="Helvetica" w:cs="Arial"/>
          <w:b/>
          <w:bCs/>
          <w:sz w:val="22"/>
          <w:szCs w:val="22"/>
          <w:lang w:val="es-ES"/>
        </w:rPr>
        <w:t xml:space="preserve">Cristián Román </w:t>
      </w:r>
      <w:proofErr w:type="spellStart"/>
      <w:r w:rsidRPr="00633290">
        <w:rPr>
          <w:rFonts w:ascii="Helvetica" w:hAnsi="Helvetica" w:cs="Arial"/>
          <w:b/>
          <w:bCs/>
          <w:sz w:val="22"/>
          <w:szCs w:val="22"/>
          <w:lang w:val="es-ES"/>
        </w:rPr>
        <w:t>Huenufil</w:t>
      </w:r>
      <w:proofErr w:type="spellEnd"/>
      <w:r w:rsidRPr="0012436A">
        <w:rPr>
          <w:rFonts w:ascii="Helvetica" w:hAnsi="Helvetica" w:cs="Arial"/>
          <w:sz w:val="22"/>
          <w:szCs w:val="22"/>
          <w:lang w:val="es-ES"/>
        </w:rPr>
        <w:t>: El pueblo Mapuche en Chile - aspectos socioculturales. La conferencia se llevará a cabo en español (se proporcionará traducción al esloveno) en el aula 4.</w:t>
      </w:r>
    </w:p>
    <w:p w14:paraId="21E1FE7F" w14:textId="77777777" w:rsidR="00D10378" w:rsidRPr="0012436A" w:rsidRDefault="00D10378" w:rsidP="00D10378">
      <w:pPr>
        <w:jc w:val="both"/>
        <w:rPr>
          <w:lang w:val="es-ES"/>
        </w:rPr>
      </w:pPr>
    </w:p>
    <w:p w14:paraId="4EE1EA82" w14:textId="77777777" w:rsidR="00F14309" w:rsidRPr="00773AD1" w:rsidRDefault="00F14309" w:rsidP="00C24DD0">
      <w:pPr>
        <w:pStyle w:val="NormalWeb"/>
        <w:jc w:val="both"/>
        <w:rPr>
          <w:rFonts w:ascii="Helvetica" w:hAnsi="Helvetica" w:cstheme="minorHAnsi"/>
          <w:sz w:val="28"/>
          <w:szCs w:val="28"/>
          <w:lang w:val="es-ES"/>
        </w:rPr>
      </w:pPr>
    </w:p>
    <w:p w14:paraId="076F3BEA" w14:textId="515A27CB" w:rsidR="007A28C2" w:rsidRPr="007A28C2" w:rsidRDefault="007A28C2" w:rsidP="007A28C2">
      <w:pPr>
        <w:pStyle w:val="NormalWeb"/>
        <w:jc w:val="both"/>
        <w:rPr>
          <w:b/>
          <w:bCs/>
          <w:sz w:val="22"/>
          <w:szCs w:val="22"/>
          <w:lang w:val="es-ES"/>
        </w:rPr>
      </w:pPr>
      <w:r w:rsidRPr="007A28C2">
        <w:rPr>
          <w:b/>
          <w:bCs/>
          <w:sz w:val="22"/>
          <w:szCs w:val="22"/>
          <w:lang w:val="es-ES"/>
        </w:rPr>
        <w:lastRenderedPageBreak/>
        <w:t>Ciclo de conferencias sobre América Latina.</w:t>
      </w:r>
    </w:p>
    <w:p w14:paraId="049F4C33" w14:textId="4E1A016E" w:rsidR="007A28C2" w:rsidRPr="007A28C2" w:rsidRDefault="007A28C2" w:rsidP="007A28C2">
      <w:pPr>
        <w:pStyle w:val="NormalWeb"/>
        <w:jc w:val="both"/>
        <w:rPr>
          <w:b/>
          <w:bCs/>
          <w:sz w:val="22"/>
          <w:szCs w:val="22"/>
          <w:lang w:val="es-ES"/>
        </w:rPr>
      </w:pPr>
      <w:r w:rsidRPr="007A28C2">
        <w:rPr>
          <w:b/>
          <w:bCs/>
          <w:sz w:val="22"/>
          <w:szCs w:val="22"/>
          <w:lang w:val="es-ES"/>
        </w:rPr>
        <w:t>Resúmenes.</w:t>
      </w:r>
    </w:p>
    <w:p w14:paraId="26449718" w14:textId="06ABC0E4" w:rsidR="007A28C2" w:rsidRPr="007A28C2" w:rsidRDefault="007A28C2" w:rsidP="007A28C2">
      <w:pPr>
        <w:pStyle w:val="NormalWeb"/>
        <w:jc w:val="both"/>
        <w:rPr>
          <w:b/>
          <w:bCs/>
          <w:sz w:val="22"/>
          <w:szCs w:val="22"/>
          <w:lang w:val="es-ES"/>
        </w:rPr>
      </w:pPr>
      <w:r w:rsidRPr="007A28C2">
        <w:rPr>
          <w:b/>
          <w:bCs/>
          <w:sz w:val="22"/>
          <w:szCs w:val="22"/>
          <w:lang w:val="es-ES"/>
        </w:rPr>
        <w:t xml:space="preserve"> </w:t>
      </w:r>
      <w:proofErr w:type="spellStart"/>
      <w:r w:rsidRPr="007A28C2">
        <w:rPr>
          <w:b/>
          <w:bCs/>
          <w:sz w:val="22"/>
          <w:szCs w:val="22"/>
          <w:lang w:val="es-ES"/>
        </w:rPr>
        <w:t>Tjaša</w:t>
      </w:r>
      <w:proofErr w:type="spellEnd"/>
      <w:r w:rsidRPr="007A28C2">
        <w:rPr>
          <w:b/>
          <w:bCs/>
          <w:sz w:val="22"/>
          <w:szCs w:val="22"/>
          <w:lang w:val="es-ES"/>
        </w:rPr>
        <w:t xml:space="preserve"> Franko: Prácticas educativas feministas en Oaxaca, México.</w:t>
      </w:r>
    </w:p>
    <w:p w14:paraId="340D95CB" w14:textId="5F5074B1" w:rsidR="007A28C2" w:rsidRPr="007A28C2" w:rsidRDefault="007A28C2" w:rsidP="007A28C2">
      <w:pPr>
        <w:pStyle w:val="NormalWeb"/>
        <w:jc w:val="both"/>
        <w:rPr>
          <w:sz w:val="22"/>
          <w:szCs w:val="22"/>
          <w:lang w:val="es-ES"/>
        </w:rPr>
      </w:pPr>
      <w:r w:rsidRPr="007A28C2">
        <w:rPr>
          <w:sz w:val="22"/>
          <w:szCs w:val="22"/>
          <w:lang w:val="es-ES"/>
        </w:rPr>
        <w:t>La presentación aborda los movimientos de las mujeres y el activismo en Oaxaca, México, y su contribución al fortalecimiento del poder de las mujeres. El fortalecimiento del poder de las mujeres es una forma específica de acción en beneficio de individuos, grupos y comunidades locales, que están desfavorecidos y tienen poco poder social, con el propósito de que obtengan un mejor control y manejo de su propia vida y decisiones que las afectan. Se entiende como un proceso, mediante el cual las mujeres adquieren autonomía o autodeterminación, así como un instrumento para eliminar el patriarcado. Se hace hincapié en la organización de las mujeres, la acción colectiva y el fortalecimiento del poder tanto de individuos como de la comunidad. Los actores clave en este proceso son las comunidades locales o comunidades de mujeres con intereses similares, también conocidas como "sororidad", y los movimientos sociales. El fortalecimiento del poder de las mujeres se entiende como un proceso interno, que se lleva a cabo a través del aprendizaje y la acción colectiva de la comunidad o a través del proceso de "auto-fortalecimiento". Se hace especial hincapié en la educación feminista, que se basa en teorías críticas y feministas y busca crear conciencia sobre las desigualdades sociales, incluida la discriminación de género, y promover una actitud igualitaria hacia las mujeres y los grupos socialmente oprimidos, la responsabilidad social, los sistemas de valores alternativos y el papel activo de las mujeres para lograr cambios.</w:t>
      </w:r>
    </w:p>
    <w:p w14:paraId="7F6AFC72" w14:textId="77777777" w:rsidR="007A28C2" w:rsidRPr="007A28C2" w:rsidRDefault="007A28C2" w:rsidP="007A28C2">
      <w:pPr>
        <w:rPr>
          <w:b/>
          <w:bCs/>
          <w:sz w:val="22"/>
          <w:szCs w:val="22"/>
          <w:lang w:val="es-AR"/>
        </w:rPr>
      </w:pPr>
      <w:r w:rsidRPr="007A28C2">
        <w:rPr>
          <w:rStyle w:val="normaltextrun"/>
          <w:b/>
          <w:bCs/>
          <w:color w:val="000000"/>
          <w:sz w:val="22"/>
          <w:szCs w:val="22"/>
          <w:bdr w:val="none" w:sz="0" w:space="0" w:color="auto" w:frame="1"/>
          <w:lang w:val="es-ES"/>
        </w:rPr>
        <w:t>Ser, convertirse y pertenecer: procesiones religiosas y música de flautas de Pan en los Andes.</w:t>
      </w:r>
    </w:p>
    <w:p w14:paraId="2C9982B8" w14:textId="3A6A9F79" w:rsidR="007A28C2" w:rsidRPr="007A28C2" w:rsidRDefault="007A28C2" w:rsidP="007A28C2">
      <w:pPr>
        <w:pStyle w:val="NormalWeb"/>
        <w:jc w:val="both"/>
        <w:rPr>
          <w:sz w:val="22"/>
          <w:szCs w:val="22"/>
          <w:lang w:val="es-AR"/>
        </w:rPr>
      </w:pPr>
      <w:r w:rsidRPr="007A28C2">
        <w:rPr>
          <w:sz w:val="22"/>
          <w:szCs w:val="22"/>
          <w:lang w:val="es-AR"/>
        </w:rPr>
        <w:t>La cordillera de los Andes late y vibra, albergando celebraciones religiosas y desplegando calendarios rituales que atraviesan valles, conectando las selvas con las altas cumbres nevadas. Entre esta constelación de festividades que perdura hasta nuestros días, destacan las procesiones religiosas donde la música desempeña un papel central. Un tipo de música singular se hace presente: la de las flautas de Pan bipolares. A lo largo de la columna vertebral de América del Sur, estas celebraciones adquieren matices locales, mostrando una rica diversidad. No obstante, comparten un principio distintivo: los instrumentos musicales se dividen en dos mitades complementarias, creando así música en diálogo y reflejando la imagen de la complementariedad y reciprocidad del mundo andino. Al estudiar las peregrinaciones de Semana Santa en la Quebrada de Humahuaca, Argentina, analizamos las transformaciones que este fenómeno ha experimentado a lo largo de los últimos cien años. En nuestras reflexiones finales, exploraremos diversas formas de comprender (y sentir) los conceptos de "ser", "transformarse" y "pertenecer.</w:t>
      </w:r>
    </w:p>
    <w:p w14:paraId="2777CAEE" w14:textId="24E9787E" w:rsidR="007A28C2" w:rsidRPr="007A28C2" w:rsidRDefault="007A28C2" w:rsidP="007A28C2">
      <w:pPr>
        <w:pStyle w:val="NormalWeb"/>
        <w:jc w:val="both"/>
        <w:rPr>
          <w:sz w:val="22"/>
          <w:szCs w:val="22"/>
          <w:lang w:val="es-AR"/>
        </w:rPr>
      </w:pPr>
      <w:r w:rsidRPr="007A28C2">
        <w:rPr>
          <w:b/>
          <w:bCs/>
          <w:sz w:val="22"/>
          <w:szCs w:val="22"/>
          <w:lang w:val="es-ES"/>
        </w:rPr>
        <w:t xml:space="preserve">Cristián Román </w:t>
      </w:r>
      <w:proofErr w:type="spellStart"/>
      <w:r w:rsidRPr="007A28C2">
        <w:rPr>
          <w:b/>
          <w:bCs/>
          <w:sz w:val="22"/>
          <w:szCs w:val="22"/>
          <w:lang w:val="es-ES"/>
        </w:rPr>
        <w:t>Huenufil</w:t>
      </w:r>
      <w:proofErr w:type="spellEnd"/>
      <w:r w:rsidRPr="007A28C2">
        <w:rPr>
          <w:sz w:val="22"/>
          <w:szCs w:val="22"/>
          <w:lang w:val="es-ES"/>
        </w:rPr>
        <w:t xml:space="preserve">: </w:t>
      </w:r>
      <w:r w:rsidRPr="00154AE9">
        <w:rPr>
          <w:b/>
          <w:bCs/>
          <w:sz w:val="22"/>
          <w:szCs w:val="22"/>
          <w:lang w:val="es-ES"/>
        </w:rPr>
        <w:t>El pueblo Mapuche en Chile - aspectos socioculturales.</w:t>
      </w:r>
    </w:p>
    <w:p w14:paraId="26254AF9" w14:textId="72036870" w:rsidR="007A28C2" w:rsidRPr="007A28C2" w:rsidRDefault="007A28C2" w:rsidP="007A28C2">
      <w:pPr>
        <w:pStyle w:val="NormalWeb"/>
        <w:jc w:val="both"/>
        <w:rPr>
          <w:sz w:val="22"/>
          <w:szCs w:val="22"/>
          <w:lang w:val="es-ES"/>
        </w:rPr>
      </w:pPr>
      <w:r w:rsidRPr="007A28C2">
        <w:rPr>
          <w:sz w:val="22"/>
          <w:szCs w:val="22"/>
          <w:lang w:val="es-ES"/>
        </w:rPr>
        <w:t xml:space="preserve">Esta presentación se dividirá en dos partes. En la primera, se presentarán los aspectos generales e introductorios de la cultura mapuche. Se abordará la historia y algunos elementos de la filosofía de este pueblo, con el fin </w:t>
      </w:r>
      <w:r w:rsidR="00407727">
        <w:rPr>
          <w:sz w:val="22"/>
          <w:szCs w:val="22"/>
          <w:lang w:val="es-ES"/>
        </w:rPr>
        <w:t>de</w:t>
      </w:r>
      <w:r w:rsidRPr="007A28C2">
        <w:rPr>
          <w:sz w:val="22"/>
          <w:szCs w:val="22"/>
          <w:lang w:val="es-ES"/>
        </w:rPr>
        <w:t xml:space="preserve"> entrelazar en la segunda parte este conocimiento con otros campos de existencia mapuche, como son: el ámbito religioso, político, económico y estético. A partir de estos contenidos, en primer lugar, se busca problematizar la mirada parcelada y fragmentada en el análisis cultural, para acercarnos a una visión más holística. En segundo lugar, se busca problematizar las visiones estáticas, esencialistas y </w:t>
      </w:r>
      <w:proofErr w:type="spellStart"/>
      <w:r w:rsidRPr="007A28C2">
        <w:rPr>
          <w:sz w:val="22"/>
          <w:szCs w:val="22"/>
          <w:lang w:val="es-ES"/>
        </w:rPr>
        <w:t>desconflictuadas</w:t>
      </w:r>
      <w:proofErr w:type="spellEnd"/>
      <w:r w:rsidRPr="007A28C2">
        <w:rPr>
          <w:sz w:val="22"/>
          <w:szCs w:val="22"/>
          <w:lang w:val="es-ES"/>
        </w:rPr>
        <w:t xml:space="preserve"> en los procesos identitarios.</w:t>
      </w:r>
    </w:p>
    <w:p w14:paraId="4C8E0537" w14:textId="77777777" w:rsidR="007A28C2" w:rsidRPr="007D47F2" w:rsidRDefault="007A28C2" w:rsidP="007A28C2">
      <w:pPr>
        <w:pStyle w:val="NormalWeb"/>
        <w:jc w:val="both"/>
        <w:rPr>
          <w:lang w:val="es-ES"/>
        </w:rPr>
      </w:pPr>
    </w:p>
    <w:p w14:paraId="1C542091" w14:textId="77777777" w:rsidR="00F14309" w:rsidRPr="00773AD1" w:rsidRDefault="00F14309" w:rsidP="007A28C2">
      <w:pPr>
        <w:pStyle w:val="NormalWeb"/>
        <w:jc w:val="both"/>
        <w:rPr>
          <w:rFonts w:ascii="Helvetica" w:hAnsi="Helvetica"/>
          <w:lang w:val="es-ES"/>
        </w:rPr>
      </w:pPr>
    </w:p>
    <w:p w14:paraId="37A0F905" w14:textId="77777777" w:rsidR="00F14309" w:rsidRPr="00773AD1" w:rsidRDefault="00F14309" w:rsidP="00C24DD0">
      <w:pPr>
        <w:pStyle w:val="NormalWeb"/>
        <w:jc w:val="both"/>
        <w:rPr>
          <w:rFonts w:ascii="Helvetica" w:hAnsi="Helvetica"/>
          <w:lang w:val="es-ES"/>
        </w:rPr>
      </w:pPr>
    </w:p>
    <w:p w14:paraId="1571F058" w14:textId="00E74719" w:rsidR="007F7FD8" w:rsidRPr="00773AD1" w:rsidRDefault="007F7FD8" w:rsidP="001D02DA">
      <w:pPr>
        <w:pStyle w:val="NormalWeb"/>
        <w:jc w:val="both"/>
        <w:rPr>
          <w:rFonts w:ascii="Helvetica" w:hAnsi="Helvetica"/>
          <w:lang w:val="es-ES"/>
        </w:rPr>
      </w:pPr>
    </w:p>
    <w:p w14:paraId="1A4DF50B" w14:textId="77777777" w:rsidR="00851BE7" w:rsidRPr="00773AD1" w:rsidRDefault="00851BE7" w:rsidP="001D02DA">
      <w:pPr>
        <w:jc w:val="both"/>
        <w:rPr>
          <w:rFonts w:ascii="Helvetica" w:hAnsi="Helvetica"/>
          <w:lang w:val="es-ES"/>
        </w:rPr>
      </w:pPr>
    </w:p>
    <w:sectPr w:rsidR="00851BE7" w:rsidRPr="00773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7"/>
    <w:rsid w:val="00010698"/>
    <w:rsid w:val="0012503A"/>
    <w:rsid w:val="001477A6"/>
    <w:rsid w:val="00151EBC"/>
    <w:rsid w:val="00154AE9"/>
    <w:rsid w:val="00155F8F"/>
    <w:rsid w:val="001A6754"/>
    <w:rsid w:val="001D02DA"/>
    <w:rsid w:val="002A1594"/>
    <w:rsid w:val="002A768C"/>
    <w:rsid w:val="002E2B74"/>
    <w:rsid w:val="00367828"/>
    <w:rsid w:val="003C1ACC"/>
    <w:rsid w:val="00401F4C"/>
    <w:rsid w:val="00407727"/>
    <w:rsid w:val="00423852"/>
    <w:rsid w:val="004364B9"/>
    <w:rsid w:val="00496E80"/>
    <w:rsid w:val="004F68AF"/>
    <w:rsid w:val="005425A0"/>
    <w:rsid w:val="00543C3A"/>
    <w:rsid w:val="005733B8"/>
    <w:rsid w:val="005812C4"/>
    <w:rsid w:val="005C1610"/>
    <w:rsid w:val="0062345A"/>
    <w:rsid w:val="00655CC3"/>
    <w:rsid w:val="00773AD1"/>
    <w:rsid w:val="007A28C2"/>
    <w:rsid w:val="007F1531"/>
    <w:rsid w:val="007F7FD8"/>
    <w:rsid w:val="00851BE7"/>
    <w:rsid w:val="00906807"/>
    <w:rsid w:val="00966622"/>
    <w:rsid w:val="00972C03"/>
    <w:rsid w:val="009D5369"/>
    <w:rsid w:val="00AD146C"/>
    <w:rsid w:val="00B13B81"/>
    <w:rsid w:val="00B26EDB"/>
    <w:rsid w:val="00BC27D5"/>
    <w:rsid w:val="00BD2BE0"/>
    <w:rsid w:val="00C24DD0"/>
    <w:rsid w:val="00C67949"/>
    <w:rsid w:val="00C96782"/>
    <w:rsid w:val="00CA152C"/>
    <w:rsid w:val="00D10378"/>
    <w:rsid w:val="00E37913"/>
    <w:rsid w:val="00EC613A"/>
    <w:rsid w:val="00EF438A"/>
    <w:rsid w:val="00F14309"/>
    <w:rsid w:val="00F40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FD64"/>
  <w15:chartTrackingRefBased/>
  <w15:docId w15:val="{CC5D2F3A-1BA9-AC49-8F5B-C58E71B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82"/>
    <w:rPr>
      <w:rFonts w:ascii="Times New Roman" w:eastAsia="Times New Roman" w:hAnsi="Times New Roman" w:cs="Times New Roman"/>
      <w:lang w:eastAsia="en-GB"/>
    </w:rPr>
  </w:style>
  <w:style w:type="paragraph" w:styleId="Heading1">
    <w:name w:val="heading 1"/>
    <w:basedOn w:val="Normal"/>
    <w:link w:val="Heading1Char"/>
    <w:uiPriority w:val="9"/>
    <w:qFormat/>
    <w:rsid w:val="00972C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1BE7"/>
    <w:pPr>
      <w:spacing w:before="100" w:beforeAutospacing="1" w:after="100" w:afterAutospacing="1"/>
    </w:pPr>
  </w:style>
  <w:style w:type="character" w:customStyle="1" w:styleId="Heading1Char">
    <w:name w:val="Heading 1 Char"/>
    <w:basedOn w:val="DefaultParagraphFont"/>
    <w:link w:val="Heading1"/>
    <w:uiPriority w:val="9"/>
    <w:rsid w:val="00972C03"/>
    <w:rPr>
      <w:rFonts w:ascii="Times New Roman" w:eastAsia="Times New Roman" w:hAnsi="Times New Roman" w:cs="Times New Roman"/>
      <w:b/>
      <w:bCs/>
      <w:kern w:val="36"/>
      <w:sz w:val="48"/>
      <w:szCs w:val="48"/>
      <w:lang w:eastAsia="en-GB"/>
    </w:rPr>
  </w:style>
  <w:style w:type="character" w:customStyle="1" w:styleId="field">
    <w:name w:val="field"/>
    <w:basedOn w:val="DefaultParagraphFont"/>
    <w:rsid w:val="00972C03"/>
  </w:style>
  <w:style w:type="character" w:styleId="Hyperlink">
    <w:name w:val="Hyperlink"/>
    <w:basedOn w:val="DefaultParagraphFont"/>
    <w:uiPriority w:val="99"/>
    <w:unhideWhenUsed/>
    <w:rsid w:val="001477A6"/>
    <w:rPr>
      <w:color w:val="0563C1" w:themeColor="hyperlink"/>
      <w:u w:val="single"/>
    </w:rPr>
  </w:style>
  <w:style w:type="character" w:styleId="UnresolvedMention">
    <w:name w:val="Unresolved Mention"/>
    <w:basedOn w:val="DefaultParagraphFont"/>
    <w:uiPriority w:val="99"/>
    <w:semiHidden/>
    <w:unhideWhenUsed/>
    <w:rsid w:val="001477A6"/>
    <w:rPr>
      <w:color w:val="605E5C"/>
      <w:shd w:val="clear" w:color="auto" w:fill="E1DFDD"/>
    </w:rPr>
  </w:style>
  <w:style w:type="paragraph" w:styleId="NoSpacing">
    <w:name w:val="No Spacing"/>
    <w:uiPriority w:val="1"/>
    <w:qFormat/>
    <w:rsid w:val="0012503A"/>
    <w:rPr>
      <w:kern w:val="2"/>
      <w:sz w:val="22"/>
      <w:szCs w:val="22"/>
      <w:lang w:val="sl-SI"/>
      <w14:ligatures w14:val="standardContextual"/>
    </w:rPr>
  </w:style>
  <w:style w:type="character" w:customStyle="1" w:styleId="normaltextrun">
    <w:name w:val="normaltextrun"/>
    <w:basedOn w:val="DefaultParagraphFont"/>
    <w:rsid w:val="0012503A"/>
  </w:style>
  <w:style w:type="character" w:customStyle="1" w:styleId="eop">
    <w:name w:val="eop"/>
    <w:basedOn w:val="DefaultParagraphFont"/>
    <w:rsid w:val="0012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0394">
      <w:bodyDiv w:val="1"/>
      <w:marLeft w:val="0"/>
      <w:marRight w:val="0"/>
      <w:marTop w:val="0"/>
      <w:marBottom w:val="0"/>
      <w:divBdr>
        <w:top w:val="none" w:sz="0" w:space="0" w:color="auto"/>
        <w:left w:val="none" w:sz="0" w:space="0" w:color="auto"/>
        <w:bottom w:val="none" w:sz="0" w:space="0" w:color="auto"/>
        <w:right w:val="none" w:sz="0" w:space="0" w:color="auto"/>
      </w:divBdr>
      <w:divsChild>
        <w:div w:id="2000113290">
          <w:marLeft w:val="0"/>
          <w:marRight w:val="0"/>
          <w:marTop w:val="0"/>
          <w:marBottom w:val="0"/>
          <w:divBdr>
            <w:top w:val="none" w:sz="0" w:space="0" w:color="auto"/>
            <w:left w:val="none" w:sz="0" w:space="0" w:color="auto"/>
            <w:bottom w:val="none" w:sz="0" w:space="0" w:color="auto"/>
            <w:right w:val="none" w:sz="0" w:space="0" w:color="auto"/>
          </w:divBdr>
        </w:div>
        <w:div w:id="314918400">
          <w:marLeft w:val="0"/>
          <w:marRight w:val="0"/>
          <w:marTop w:val="0"/>
          <w:marBottom w:val="0"/>
          <w:divBdr>
            <w:top w:val="none" w:sz="0" w:space="0" w:color="auto"/>
            <w:left w:val="none" w:sz="0" w:space="0" w:color="auto"/>
            <w:bottom w:val="none" w:sz="0" w:space="0" w:color="auto"/>
            <w:right w:val="none" w:sz="0" w:space="0" w:color="auto"/>
          </w:divBdr>
        </w:div>
        <w:div w:id="2038002600">
          <w:marLeft w:val="0"/>
          <w:marRight w:val="0"/>
          <w:marTop w:val="0"/>
          <w:marBottom w:val="0"/>
          <w:divBdr>
            <w:top w:val="none" w:sz="0" w:space="0" w:color="auto"/>
            <w:left w:val="none" w:sz="0" w:space="0" w:color="auto"/>
            <w:bottom w:val="none" w:sz="0" w:space="0" w:color="auto"/>
            <w:right w:val="none" w:sz="0" w:space="0" w:color="auto"/>
          </w:divBdr>
        </w:div>
        <w:div w:id="689720983">
          <w:marLeft w:val="0"/>
          <w:marRight w:val="0"/>
          <w:marTop w:val="0"/>
          <w:marBottom w:val="0"/>
          <w:divBdr>
            <w:top w:val="none" w:sz="0" w:space="0" w:color="auto"/>
            <w:left w:val="none" w:sz="0" w:space="0" w:color="auto"/>
            <w:bottom w:val="none" w:sz="0" w:space="0" w:color="auto"/>
            <w:right w:val="none" w:sz="0" w:space="0" w:color="auto"/>
          </w:divBdr>
        </w:div>
      </w:divsChild>
    </w:div>
    <w:div w:id="1005939422">
      <w:bodyDiv w:val="1"/>
      <w:marLeft w:val="0"/>
      <w:marRight w:val="0"/>
      <w:marTop w:val="0"/>
      <w:marBottom w:val="0"/>
      <w:divBdr>
        <w:top w:val="none" w:sz="0" w:space="0" w:color="auto"/>
        <w:left w:val="none" w:sz="0" w:space="0" w:color="auto"/>
        <w:bottom w:val="none" w:sz="0" w:space="0" w:color="auto"/>
        <w:right w:val="none" w:sz="0" w:space="0" w:color="auto"/>
      </w:divBdr>
    </w:div>
    <w:div w:id="1172647336">
      <w:bodyDiv w:val="1"/>
      <w:marLeft w:val="0"/>
      <w:marRight w:val="0"/>
      <w:marTop w:val="0"/>
      <w:marBottom w:val="0"/>
      <w:divBdr>
        <w:top w:val="none" w:sz="0" w:space="0" w:color="auto"/>
        <w:left w:val="none" w:sz="0" w:space="0" w:color="auto"/>
        <w:bottom w:val="none" w:sz="0" w:space="0" w:color="auto"/>
        <w:right w:val="none" w:sz="0" w:space="0" w:color="auto"/>
      </w:divBdr>
    </w:div>
    <w:div w:id="1823812966">
      <w:bodyDiv w:val="1"/>
      <w:marLeft w:val="0"/>
      <w:marRight w:val="0"/>
      <w:marTop w:val="0"/>
      <w:marBottom w:val="0"/>
      <w:divBdr>
        <w:top w:val="none" w:sz="0" w:space="0" w:color="auto"/>
        <w:left w:val="none" w:sz="0" w:space="0" w:color="auto"/>
        <w:bottom w:val="none" w:sz="0" w:space="0" w:color="auto"/>
        <w:right w:val="none" w:sz="0" w:space="0" w:color="auto"/>
      </w:divBdr>
      <w:divsChild>
        <w:div w:id="1971935325">
          <w:marLeft w:val="0"/>
          <w:marRight w:val="0"/>
          <w:marTop w:val="0"/>
          <w:marBottom w:val="0"/>
          <w:divBdr>
            <w:top w:val="none" w:sz="0" w:space="0" w:color="auto"/>
            <w:left w:val="none" w:sz="0" w:space="0" w:color="auto"/>
            <w:bottom w:val="none" w:sz="0" w:space="0" w:color="auto"/>
            <w:right w:val="none" w:sz="0" w:space="0" w:color="auto"/>
          </w:divBdr>
        </w:div>
        <w:div w:id="371461317">
          <w:marLeft w:val="0"/>
          <w:marRight w:val="0"/>
          <w:marTop w:val="0"/>
          <w:marBottom w:val="0"/>
          <w:divBdr>
            <w:top w:val="none" w:sz="0" w:space="0" w:color="auto"/>
            <w:left w:val="none" w:sz="0" w:space="0" w:color="auto"/>
            <w:bottom w:val="none" w:sz="0" w:space="0" w:color="auto"/>
            <w:right w:val="none" w:sz="0" w:space="0" w:color="auto"/>
          </w:divBdr>
        </w:div>
      </w:divsChild>
    </w:div>
    <w:div w:id="1864320326">
      <w:bodyDiv w:val="1"/>
      <w:marLeft w:val="0"/>
      <w:marRight w:val="0"/>
      <w:marTop w:val="0"/>
      <w:marBottom w:val="0"/>
      <w:divBdr>
        <w:top w:val="none" w:sz="0" w:space="0" w:color="auto"/>
        <w:left w:val="none" w:sz="0" w:space="0" w:color="auto"/>
        <w:bottom w:val="none" w:sz="0" w:space="0" w:color="auto"/>
        <w:right w:val="none" w:sz="0" w:space="0" w:color="auto"/>
      </w:divBdr>
      <w:divsChild>
        <w:div w:id="1757169275">
          <w:marLeft w:val="0"/>
          <w:marRight w:val="0"/>
          <w:marTop w:val="0"/>
          <w:marBottom w:val="0"/>
          <w:divBdr>
            <w:top w:val="none" w:sz="0" w:space="0" w:color="auto"/>
            <w:left w:val="none" w:sz="0" w:space="0" w:color="auto"/>
            <w:bottom w:val="none" w:sz="0" w:space="0" w:color="auto"/>
            <w:right w:val="none" w:sz="0" w:space="0" w:color="auto"/>
          </w:divBdr>
          <w:divsChild>
            <w:div w:id="261302091">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1377">
      <w:bodyDiv w:val="1"/>
      <w:marLeft w:val="0"/>
      <w:marRight w:val="0"/>
      <w:marTop w:val="0"/>
      <w:marBottom w:val="0"/>
      <w:divBdr>
        <w:top w:val="none" w:sz="0" w:space="0" w:color="auto"/>
        <w:left w:val="none" w:sz="0" w:space="0" w:color="auto"/>
        <w:bottom w:val="none" w:sz="0" w:space="0" w:color="auto"/>
        <w:right w:val="none" w:sz="0" w:space="0" w:color="auto"/>
      </w:divBdr>
      <w:divsChild>
        <w:div w:id="989287312">
          <w:marLeft w:val="0"/>
          <w:marRight w:val="0"/>
          <w:marTop w:val="0"/>
          <w:marBottom w:val="0"/>
          <w:divBdr>
            <w:top w:val="none" w:sz="0" w:space="0" w:color="auto"/>
            <w:left w:val="none" w:sz="0" w:space="0" w:color="auto"/>
            <w:bottom w:val="none" w:sz="0" w:space="0" w:color="auto"/>
            <w:right w:val="none" w:sz="0" w:space="0" w:color="auto"/>
          </w:divBdr>
        </w:div>
        <w:div w:id="1255213139">
          <w:marLeft w:val="0"/>
          <w:marRight w:val="0"/>
          <w:marTop w:val="0"/>
          <w:marBottom w:val="0"/>
          <w:divBdr>
            <w:top w:val="none" w:sz="0" w:space="0" w:color="auto"/>
            <w:left w:val="none" w:sz="0" w:space="0" w:color="auto"/>
            <w:bottom w:val="none" w:sz="0" w:space="0" w:color="auto"/>
            <w:right w:val="none" w:sz="0" w:space="0" w:color="auto"/>
          </w:divBdr>
        </w:div>
        <w:div w:id="1820070055">
          <w:marLeft w:val="0"/>
          <w:marRight w:val="0"/>
          <w:marTop w:val="0"/>
          <w:marBottom w:val="0"/>
          <w:divBdr>
            <w:top w:val="none" w:sz="0" w:space="0" w:color="auto"/>
            <w:left w:val="none" w:sz="0" w:space="0" w:color="auto"/>
            <w:bottom w:val="none" w:sz="0" w:space="0" w:color="auto"/>
            <w:right w:val="none" w:sz="0" w:space="0" w:color="auto"/>
          </w:divBdr>
        </w:div>
        <w:div w:id="138028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lj-si.zoom.us/j/95826631649" TargetMode="External"/><Relationship Id="rId3" Type="http://schemas.openxmlformats.org/officeDocument/2006/relationships/settings" Target="settings.xml"/><Relationship Id="rId7" Type="http://schemas.openxmlformats.org/officeDocument/2006/relationships/hyperlink" Target="https://uni-lj-si.zoom.us/j/9582663164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0ACF-29C5-CA47-9BCC-8D231490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1328</Words>
  <Characters>7722</Characters>
  <Application>Microsoft Office Word</Application>
  <DocSecurity>0</DocSecurity>
  <Lines>133</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Roman</dc:creator>
  <cp:keywords/>
  <dc:description/>
  <cp:lastModifiedBy>Cristian Roman</cp:lastModifiedBy>
  <cp:revision>10</cp:revision>
  <dcterms:created xsi:type="dcterms:W3CDTF">2024-04-14T13:25:00Z</dcterms:created>
  <dcterms:modified xsi:type="dcterms:W3CDTF">2024-04-14T13:31:00Z</dcterms:modified>
</cp:coreProperties>
</file>